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02A94" w14:textId="430583BE" w:rsidR="007A2DEF" w:rsidRPr="00CC1E89" w:rsidRDefault="0039260D" w:rsidP="007A2DE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CC1E89">
        <w:rPr>
          <w:rFonts w:ascii="方正小标宋简体" w:eastAsia="方正小标宋简体" w:hAnsi="方正小标宋简体" w:cs="方正小标宋简体" w:hint="eastAsia"/>
          <w:sz w:val="44"/>
          <w:szCs w:val="44"/>
        </w:rPr>
        <w:t>团体标准《</w:t>
      </w:r>
      <w:r w:rsidR="00454135" w:rsidRPr="00CC1E89">
        <w:rPr>
          <w:rFonts w:ascii="方正小标宋简体" w:eastAsia="方正小标宋简体" w:hAnsi="方正小标宋简体" w:cs="方正小标宋简体" w:hint="eastAsia"/>
          <w:sz w:val="44"/>
          <w:szCs w:val="44"/>
        </w:rPr>
        <w:t>浦北陈皮</w:t>
      </w:r>
      <w:r w:rsidRPr="00CC1E89">
        <w:rPr>
          <w:rFonts w:ascii="方正小标宋简体" w:eastAsia="方正小标宋简体" w:hAnsi="方正小标宋简体" w:cs="方正小标宋简体" w:hint="eastAsia"/>
          <w:sz w:val="44"/>
          <w:szCs w:val="44"/>
        </w:rPr>
        <w:t>》（征求意见稿）</w:t>
      </w:r>
    </w:p>
    <w:p w14:paraId="1FC6EB31" w14:textId="776177DC" w:rsidR="008A4F07" w:rsidRPr="00CC1E89" w:rsidRDefault="0039260D" w:rsidP="007A2DE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CC1E89">
        <w:rPr>
          <w:rFonts w:ascii="方正小标宋简体" w:eastAsia="方正小标宋简体" w:hAnsi="方正小标宋简体" w:cs="方正小标宋简体" w:hint="eastAsia"/>
          <w:sz w:val="44"/>
          <w:szCs w:val="44"/>
        </w:rPr>
        <w:t>编制说明</w:t>
      </w:r>
    </w:p>
    <w:p w14:paraId="2D398CF8" w14:textId="77777777" w:rsidR="008A4F07" w:rsidRPr="00CC1E89" w:rsidRDefault="0039260D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C1E89">
        <w:rPr>
          <w:rFonts w:ascii="黑体" w:eastAsia="黑体" w:hAnsi="黑体" w:cs="黑体" w:hint="eastAsia"/>
          <w:bCs/>
          <w:sz w:val="32"/>
          <w:szCs w:val="32"/>
        </w:rPr>
        <w:t>一、项目来源</w:t>
      </w:r>
    </w:p>
    <w:p w14:paraId="13E1DB97" w14:textId="08BC2D74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根据《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广西标准化协会关于下达2022年第七十四批团体标准制修订项目计划的通知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》（桂</w:t>
      </w:r>
      <w:r w:rsidR="00E812F6" w:rsidRPr="00CC1E89">
        <w:rPr>
          <w:rFonts w:ascii="仿宋_GB2312" w:eastAsia="仿宋_GB2312" w:hAnsi="宋体" w:hint="eastAsia"/>
          <w:sz w:val="32"/>
          <w:szCs w:val="28"/>
          <w:lang w:val="zh-CN"/>
        </w:rPr>
        <w:t>标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协﹝2022﹞</w:t>
      </w:r>
      <w:r w:rsidR="00E812F6" w:rsidRPr="00CC1E89">
        <w:rPr>
          <w:rFonts w:ascii="仿宋_GB2312" w:eastAsia="仿宋_GB2312" w:hAnsi="宋体"/>
          <w:sz w:val="32"/>
          <w:szCs w:val="28"/>
          <w:lang w:val="zh-CN"/>
        </w:rPr>
        <w:t>1</w:t>
      </w:r>
      <w:r w:rsidR="00AB4F32" w:rsidRPr="00CC1E89">
        <w:rPr>
          <w:rFonts w:ascii="仿宋_GB2312" w:eastAsia="仿宋_GB2312" w:hAnsi="宋体"/>
          <w:sz w:val="32"/>
          <w:szCs w:val="28"/>
          <w:lang w:val="zh-CN"/>
        </w:rPr>
        <w:t>7</w:t>
      </w:r>
      <w:r w:rsidR="00454135" w:rsidRPr="00CC1E89">
        <w:rPr>
          <w:rFonts w:ascii="仿宋_GB2312" w:eastAsia="仿宋_GB2312" w:hAnsi="宋体"/>
          <w:sz w:val="32"/>
          <w:szCs w:val="28"/>
          <w:lang w:val="zh-CN"/>
        </w:rPr>
        <w:t>9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号）文件精神，由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钦州市农业农村局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提出，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浦北县农业农村局、浦北县陈皮办、</w:t>
      </w:r>
      <w:r w:rsidR="008A15E5">
        <w:rPr>
          <w:rFonts w:ascii="仿宋_GB2312" w:eastAsia="仿宋_GB2312" w:hAnsi="宋体" w:hint="eastAsia"/>
          <w:sz w:val="32"/>
          <w:szCs w:val="28"/>
          <w:lang w:val="zh-CN"/>
        </w:rPr>
        <w:t>钦州市检验检测中心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、浦北县市场监督管理局、浦北县计量检定测试所、广西锦胜食品有限公司、广西浦北县柑浦堂健康产业有限公司、浦北县龙门镇龙茗茶果专业合作社、浦北县金浦龙茶业有限公司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共同起草的团体标准《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》(项目编号：2022-</w:t>
      </w:r>
      <w:r w:rsidR="00AB4F32" w:rsidRPr="00CC1E89">
        <w:rPr>
          <w:rFonts w:ascii="仿宋_GB2312" w:eastAsia="仿宋_GB2312" w:hAnsi="宋体"/>
          <w:sz w:val="32"/>
          <w:szCs w:val="28"/>
          <w:lang w:val="zh-CN"/>
        </w:rPr>
        <w:t>7</w:t>
      </w:r>
      <w:r w:rsidR="00454135" w:rsidRPr="00CC1E89">
        <w:rPr>
          <w:rFonts w:ascii="仿宋_GB2312" w:eastAsia="仿宋_GB2312" w:hAnsi="宋体"/>
          <w:sz w:val="32"/>
          <w:szCs w:val="28"/>
          <w:lang w:val="zh-CN"/>
        </w:rPr>
        <w:t>409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)已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获批立项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。</w:t>
      </w:r>
    </w:p>
    <w:p w14:paraId="5AB1ECFF" w14:textId="77777777" w:rsidR="008A4F07" w:rsidRPr="00CC1E89" w:rsidRDefault="0039260D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C1E89">
        <w:rPr>
          <w:rFonts w:ascii="黑体" w:eastAsia="黑体" w:hAnsi="黑体" w:cs="黑体" w:hint="eastAsia"/>
          <w:bCs/>
          <w:sz w:val="32"/>
          <w:szCs w:val="32"/>
        </w:rPr>
        <w:t>二、项目背景及目的意义</w:t>
      </w:r>
    </w:p>
    <w:p w14:paraId="175B3A96" w14:textId="77777777" w:rsidR="00454135" w:rsidRPr="00CC1E89" w:rsidRDefault="00454135" w:rsidP="0045413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陈皮又称橘皮，为芸香科植物橘 Citrus reticulata Blanco 及其栽培变种的干燥成熟果皮。中医理论认为它具有理气健脾、潮湿化痰等功效。主治脾胃气滞、脘腹胀满、消化不良、呕吐呃逆。现代医学给出更详尽的解释，陈皮主要含有黄酮类、生物碱类、挥发油以及多糖类成分。</w:t>
      </w:r>
    </w:p>
    <w:p w14:paraId="1580FBAB" w14:textId="33C3064D" w:rsidR="00AB4F32" w:rsidRPr="00CC1E89" w:rsidRDefault="00454135" w:rsidP="0045413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浦北县与广东新会区，山水人文有颇多相似之处，发展陈皮产业，有着扎实的群众基础。大红柑是制作陈皮的主要原料，早在明清时期，浦北就开始种植柑橘，上世纪八九十年代进入兴盛时期，至今存活的大红柑老树就有上千颗。浦北县到2021年底，全县种植大红柑面积累计4.89万亩，全县17个镇（街道）均有种植。2022年新增种植面积为2.37万亩，截至目前，全县种植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lastRenderedPageBreak/>
        <w:t>大红柑面积达到7.26万亩。近年来，浦北陈皮产业呈爆发式增长，2019年产值不足1亿元，2020年达5亿元。截至2021年底，该县大红柑鲜果总产量超10.5万吨，鲜果产值5.25亿元，从事陈皮、柑普茶加工的合作社和企业已发展到100多家，从业人员突破2万人，加工陈皮5500吨，年产值13亿元，产品远销北京、上海、福建、广东等20多个省市。近两年当地群众种植大红柑亩产值可达8万多元，利润超6万元。除了年份的增值外，因为陈皮在制作过程中糖化等原因，价格在头六年每年大概有20</w:t>
      </w:r>
      <w:r w:rsidR="00747657" w:rsidRPr="00CC1E89">
        <w:rPr>
          <w:rFonts w:ascii="仿宋_GB2312" w:eastAsia="仿宋_GB2312" w:hAnsi="宋体" w:hint="eastAsia"/>
          <w:sz w:val="32"/>
          <w:szCs w:val="28"/>
          <w:lang w:val="zh-CN"/>
        </w:rPr>
        <w:t>％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的增幅。按现行价每公斤220元左右计算，每公顷产值超过30万元。陈皮产业已成为促进农民增收、乡村振兴的重要产业。制定相关标准，能够让产品创新，产品形态优化有据可依，促进“陈皮+康养”“陈皮+食品”“陈皮+工艺品”“陈皮+坭兴陶”“陈皮+小江瓷”等产业融合模式的推广</w:t>
      </w:r>
      <w:r w:rsidR="00AB4F32" w:rsidRPr="00CC1E89">
        <w:rPr>
          <w:rFonts w:ascii="仿宋_GB2312" w:eastAsia="仿宋_GB2312" w:hAnsi="宋体" w:hint="eastAsia"/>
          <w:sz w:val="32"/>
          <w:szCs w:val="28"/>
          <w:lang w:val="zh-CN"/>
        </w:rPr>
        <w:t>。</w:t>
      </w:r>
    </w:p>
    <w:p w14:paraId="043C8226" w14:textId="25012041" w:rsidR="00C7380D" w:rsidRPr="00CC1E89" w:rsidRDefault="00454135" w:rsidP="007A2DEF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通过制定团体标准《浦北陈皮》，以标准为抓手，统一规范浦北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陈皮的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感官、理化指标、食品安全指标等技术要求，确保浦北陈皮产业往规模化、规范化方向发展，有利于提高浦北陈皮产品质量和商品经济价值，</w:t>
      </w:r>
      <w:r w:rsidR="00DF3F20" w:rsidRPr="00CC1E89">
        <w:rPr>
          <w:rFonts w:ascii="仿宋_GB2312" w:eastAsia="仿宋_GB2312" w:hAnsi="宋体" w:hint="eastAsia"/>
          <w:sz w:val="32"/>
          <w:szCs w:val="28"/>
          <w:lang w:val="zh-CN"/>
        </w:rPr>
        <w:t>打造</w:t>
      </w:r>
      <w:r w:rsidR="00DF3F20" w:rsidRPr="00CC1E89">
        <w:rPr>
          <w:rFonts w:ascii="仿宋_GB2312" w:eastAsia="仿宋_GB2312" w:hAnsi="宋体"/>
          <w:sz w:val="32"/>
          <w:szCs w:val="28"/>
          <w:lang w:val="zh-CN"/>
        </w:rPr>
        <w:t>浦北陈皮区域品牌，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提高农民经济效益，对推动我区浦北陈皮产业高质量发展具有重要意义。</w:t>
      </w:r>
    </w:p>
    <w:p w14:paraId="19C47E92" w14:textId="77777777" w:rsidR="008A4F07" w:rsidRPr="00CC1E89" w:rsidRDefault="0039260D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C1E89">
        <w:rPr>
          <w:rFonts w:ascii="黑体" w:eastAsia="黑体" w:hAnsi="黑体" w:cs="黑体" w:hint="eastAsia"/>
          <w:bCs/>
          <w:sz w:val="32"/>
          <w:szCs w:val="32"/>
        </w:rPr>
        <w:t>三、标准编制过程</w:t>
      </w:r>
    </w:p>
    <w:p w14:paraId="22386070" w14:textId="77777777" w:rsidR="008A4F07" w:rsidRPr="00CC1E89" w:rsidRDefault="0039260D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（一）成立标准编制工作组</w:t>
      </w:r>
    </w:p>
    <w:p w14:paraId="67D86168" w14:textId="46E6838E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团体标准《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》项目任务下达后，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钦州市农业农村局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成立了标准编制工作组，制定了标准编写方案，明确任务职责，确定工作技术路线，开展标准研制工作，具体标准编制工作由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lastRenderedPageBreak/>
        <w:t>北县农业农村局、浦北县陈皮办、</w:t>
      </w:r>
      <w:r w:rsidR="008A15E5">
        <w:rPr>
          <w:rFonts w:ascii="仿宋_GB2312" w:eastAsia="仿宋_GB2312" w:hAnsi="宋体" w:hint="eastAsia"/>
          <w:sz w:val="32"/>
          <w:szCs w:val="28"/>
          <w:lang w:val="zh-CN"/>
        </w:rPr>
        <w:t>钦州市检验检测中心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、浦北县市场监督管理局、浦北县计量检定测试所、广西锦胜食品有限公司、广西浦北县柑浦堂健康产业有限公司、浦北县龙门镇龙茗茶果专业合作社、浦北县金浦龙茶业有限公司</w:t>
      </w:r>
      <w:r w:rsidR="00010842" w:rsidRPr="00CC1E89">
        <w:rPr>
          <w:rFonts w:ascii="仿宋_GB2312" w:eastAsia="仿宋_GB2312" w:hAnsi="宋体" w:hint="eastAsia"/>
          <w:sz w:val="32"/>
          <w:szCs w:val="28"/>
          <w:lang w:val="zh-CN"/>
        </w:rPr>
        <w:t>等单位的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相关人员配合。</w:t>
      </w:r>
    </w:p>
    <w:p w14:paraId="731DBFE0" w14:textId="77777777" w:rsidR="008A4F07" w:rsidRPr="00CC1E89" w:rsidRDefault="0039260D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（二）收集整理文献资料</w:t>
      </w:r>
    </w:p>
    <w:p w14:paraId="5756E032" w14:textId="3F57299A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目前国内关于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的相关国家标准、行业标准、地方标准具体列出如下：</w:t>
      </w:r>
    </w:p>
    <w:p w14:paraId="641E9AD8" w14:textId="107D3B67" w:rsidR="00454135" w:rsidRPr="00CC1E89" w:rsidRDefault="00454135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DB44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/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T 604-2009 《地理标志产品 新会陈皮》</w:t>
      </w:r>
    </w:p>
    <w:p w14:paraId="7CDEC0D1" w14:textId="127AF308" w:rsidR="00454135" w:rsidRPr="00CC1E89" w:rsidRDefault="00454135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DB44 07/T 70-2021 《地理标志产品 新会陈皮》</w:t>
      </w:r>
    </w:p>
    <w:p w14:paraId="11CA2884" w14:textId="373223B7" w:rsidR="00454135" w:rsidRPr="00CC1E89" w:rsidRDefault="00454135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T/CAI 013—2022 《新会陈皮感官评定方法》</w:t>
      </w:r>
    </w:p>
    <w:p w14:paraId="03A40D31" w14:textId="791A22BF" w:rsidR="00454135" w:rsidRPr="00CC1E89" w:rsidRDefault="00454135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T/CACM 1020.99—2019 《道地药材 第99部分：广陈皮》</w:t>
      </w:r>
    </w:p>
    <w:p w14:paraId="6F511459" w14:textId="77777777" w:rsidR="00454135" w:rsidRPr="00CC1E89" w:rsidRDefault="00454135" w:rsidP="00454135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T/CACM 1021.99—2018 《中药材商品规格等级 陈皮》</w:t>
      </w:r>
    </w:p>
    <w:p w14:paraId="1FA1035D" w14:textId="07EE82DA" w:rsidR="008A4F07" w:rsidRPr="00CC1E89" w:rsidRDefault="0039260D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（三）研讨确定标准主体内容</w:t>
      </w:r>
    </w:p>
    <w:p w14:paraId="7F0AD2D5" w14:textId="0422CF6E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标准编制工作组在对收集的资料进行整理研究后，标准编制工作组召开了标准编制会议，对标准的整体框架进行了研究，并对标准的关键性问题进行了初步探讨。经过研究，标准的主体内容包</w:t>
      </w:r>
      <w:r w:rsidR="00CD169F" w:rsidRPr="00CC1E89">
        <w:rPr>
          <w:rFonts w:ascii="仿宋_GB2312" w:eastAsia="仿宋_GB2312" w:hAnsi="宋体" w:hint="eastAsia"/>
          <w:sz w:val="32"/>
          <w:szCs w:val="28"/>
          <w:lang w:val="zh-CN"/>
        </w:rPr>
        <w:t>括术语和定义、要求、试验方法、检验规则、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标志、标签、包装、运输、贮存和保质期</w:t>
      </w:r>
      <w:r w:rsidR="00847F17" w:rsidRPr="00CC1E89">
        <w:rPr>
          <w:rFonts w:ascii="仿宋_GB2312" w:eastAsia="仿宋_GB2312" w:hAnsi="宋体" w:hint="eastAsia"/>
          <w:sz w:val="32"/>
          <w:szCs w:val="28"/>
          <w:lang w:val="zh-CN"/>
        </w:rPr>
        <w:t>。</w:t>
      </w:r>
    </w:p>
    <w:p w14:paraId="5D474397" w14:textId="77777777" w:rsidR="008A4F07" w:rsidRPr="00CC1E89" w:rsidRDefault="0039260D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（四）调研</w:t>
      </w:r>
      <w:r w:rsidRPr="00CC1E89">
        <w:rPr>
          <w:rFonts w:ascii="楷体" w:eastAsia="楷体" w:hAnsi="楷体"/>
          <w:b/>
          <w:sz w:val="32"/>
          <w:szCs w:val="32"/>
          <w:lang w:val="zh-CN"/>
        </w:rPr>
        <w:t>、</w:t>
      </w: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形成文本草案、征求意见稿</w:t>
      </w:r>
    </w:p>
    <w:p w14:paraId="11F8EEC5" w14:textId="66081A16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highlight w:val="yellow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202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2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年</w:t>
      </w:r>
      <w:r w:rsidR="00CD169F" w:rsidRPr="00CC1E89">
        <w:rPr>
          <w:rFonts w:ascii="仿宋_GB2312" w:eastAsia="仿宋_GB2312" w:hAnsi="宋体"/>
          <w:sz w:val="32"/>
          <w:szCs w:val="28"/>
          <w:lang w:val="zh-CN"/>
        </w:rPr>
        <w:t>1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0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月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-12月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，标准起草工作小组进行了广泛实地调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lastRenderedPageBreak/>
        <w:t>研工作，查阅了大量的国内外文献资料，对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的</w:t>
      </w:r>
      <w:r w:rsidR="00847F17" w:rsidRPr="00CC1E89">
        <w:rPr>
          <w:rFonts w:ascii="仿宋_GB2312" w:eastAsia="仿宋_GB2312" w:hAnsi="宋体" w:hint="eastAsia"/>
          <w:sz w:val="32"/>
          <w:szCs w:val="28"/>
          <w:lang w:val="zh-CN"/>
        </w:rPr>
        <w:t>基本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感官、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理化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等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指标进行系统总结。经编制组反复讨论，形成了标准的基本构架，对主要内容进行了讨论并对项目的工作进行了部署和安排。在前期工作的基础之上，通过理清逻辑脉络，整合已有的参考资料中有关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编制内容，按照简化、统一等原则编制完成团体标准《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》（草案）。</w:t>
      </w:r>
    </w:p>
    <w:p w14:paraId="15ECB929" w14:textId="39055139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202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3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年</w:t>
      </w:r>
      <w:r w:rsidR="00847F17" w:rsidRPr="00CC1E89">
        <w:rPr>
          <w:rFonts w:ascii="仿宋_GB2312" w:eastAsia="仿宋_GB2312" w:hAnsi="宋体"/>
          <w:sz w:val="32"/>
          <w:szCs w:val="28"/>
          <w:lang w:val="zh-CN"/>
        </w:rPr>
        <w:t>1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月</w:t>
      </w:r>
      <w:r w:rsidR="00076820" w:rsidRPr="00CC1E89">
        <w:rPr>
          <w:rFonts w:ascii="仿宋_GB2312" w:eastAsia="仿宋_GB2312" w:hAnsi="宋体" w:hint="eastAsia"/>
          <w:sz w:val="32"/>
          <w:szCs w:val="28"/>
          <w:lang w:val="zh-CN"/>
        </w:rPr>
        <w:t>-2023年</w:t>
      </w:r>
      <w:r w:rsidR="008B7C3F" w:rsidRPr="00CC1E89">
        <w:rPr>
          <w:rFonts w:ascii="仿宋_GB2312" w:eastAsia="仿宋_GB2312" w:hAnsi="宋体"/>
          <w:sz w:val="32"/>
          <w:szCs w:val="28"/>
          <w:lang w:val="zh-CN"/>
        </w:rPr>
        <w:t>3</w:t>
      </w:r>
      <w:r w:rsidR="00076820" w:rsidRPr="00CC1E89">
        <w:rPr>
          <w:rFonts w:ascii="仿宋_GB2312" w:eastAsia="仿宋_GB2312" w:hAnsi="宋体" w:hint="eastAsia"/>
          <w:sz w:val="32"/>
          <w:szCs w:val="28"/>
          <w:lang w:val="zh-CN"/>
        </w:rPr>
        <w:t>月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，编制组进行反复讨论修改，并</w:t>
      </w:r>
      <w:r w:rsidR="00CD169F" w:rsidRPr="00CC1E89">
        <w:rPr>
          <w:rFonts w:ascii="仿宋_GB2312" w:eastAsia="仿宋_GB2312" w:hAnsi="宋体" w:hint="eastAsia"/>
          <w:sz w:val="32"/>
          <w:szCs w:val="28"/>
          <w:lang w:val="zh-CN"/>
        </w:rPr>
        <w:t>深入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浦北县陈皮办、广西锦胜食品有限公司、广西浦北县柑浦堂健康产业有限公司、浦北县金浦龙茶业有限公司等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陈皮生产企业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，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召开研讨会征求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企业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意见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，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并根据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讨论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情况制定浦北陈皮检验方案，检验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并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出具相关检验报告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。</w:t>
      </w:r>
      <w:r w:rsidR="00430470" w:rsidRPr="00CC1E89">
        <w:rPr>
          <w:rFonts w:ascii="仿宋_GB2312" w:eastAsia="仿宋_GB2312" w:hAnsi="宋体" w:hint="eastAsia"/>
          <w:sz w:val="32"/>
          <w:szCs w:val="28"/>
          <w:lang w:val="zh-CN"/>
        </w:rPr>
        <w:t>根据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根据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检验报告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和</w:t>
      </w:r>
      <w:r w:rsidR="00430470" w:rsidRPr="00CC1E89">
        <w:rPr>
          <w:rFonts w:ascii="仿宋_GB2312" w:eastAsia="仿宋_GB2312" w:hAnsi="宋体" w:hint="eastAsia"/>
          <w:sz w:val="32"/>
          <w:szCs w:val="28"/>
          <w:lang w:val="zh-CN"/>
        </w:rPr>
        <w:t>反馈意见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，标准编制工作组多次召开会议，对标准草案进行反复修改和研究讨论，形成团体标准《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》（征求意见稿）和（征求意见稿）编制说明。</w:t>
      </w:r>
    </w:p>
    <w:p w14:paraId="35881936" w14:textId="77777777" w:rsidR="008A4F07" w:rsidRPr="00CC1E89" w:rsidRDefault="0039260D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C1E89">
        <w:rPr>
          <w:rFonts w:ascii="黑体" w:eastAsia="黑体" w:hAnsi="黑体" w:cs="黑体" w:hint="eastAsia"/>
          <w:bCs/>
          <w:sz w:val="32"/>
          <w:szCs w:val="32"/>
        </w:rPr>
        <w:t>四、标准制定原则</w:t>
      </w:r>
    </w:p>
    <w:p w14:paraId="413BF2C0" w14:textId="77777777" w:rsidR="008A4F07" w:rsidRPr="00CC1E89" w:rsidRDefault="0039260D">
      <w:pPr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（一）实用性原则</w:t>
      </w:r>
    </w:p>
    <w:p w14:paraId="33DC8A31" w14:textId="02292DCF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本文件是在充分收集相关资料和文献，分析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行业当前状况，在现有国家、行业标准相关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要求的基础上，结合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浦北</w:t>
      </w:r>
      <w:r w:rsidR="0050067B" w:rsidRPr="00CC1E89">
        <w:rPr>
          <w:rFonts w:ascii="仿宋_GB2312" w:eastAsia="仿宋_GB2312" w:hAnsi="宋体"/>
          <w:sz w:val="32"/>
          <w:szCs w:val="28"/>
          <w:lang w:val="zh-CN"/>
        </w:rPr>
        <w:t>陈皮企业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多年实际生产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情况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总结起草的。符合当前广西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行业发展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需求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，有利于行业的长远发展，具有较强的实用性和可操作性。</w:t>
      </w:r>
    </w:p>
    <w:p w14:paraId="2EAE367E" w14:textId="77777777" w:rsidR="008A4F07" w:rsidRPr="00CC1E89" w:rsidRDefault="0039260D">
      <w:pPr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（二）协调性原则</w:t>
      </w:r>
    </w:p>
    <w:p w14:paraId="6C6D5E8E" w14:textId="4013E723" w:rsidR="008A4F07" w:rsidRPr="00CC1E89" w:rsidRDefault="0050067B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本文件编写过程中注意了与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="0039260D" w:rsidRPr="00CC1E89">
        <w:rPr>
          <w:rFonts w:ascii="仿宋_GB2312" w:eastAsia="仿宋_GB2312" w:hAnsi="宋体" w:hint="eastAsia"/>
          <w:sz w:val="32"/>
          <w:szCs w:val="28"/>
          <w:lang w:val="zh-CN"/>
        </w:rPr>
        <w:t>行业相关法律法规的</w:t>
      </w:r>
      <w:r w:rsidR="0039260D" w:rsidRPr="00CC1E89">
        <w:rPr>
          <w:rFonts w:ascii="仿宋_GB2312" w:eastAsia="仿宋_GB2312" w:hAnsi="宋体" w:hint="eastAsia"/>
          <w:sz w:val="32"/>
          <w:szCs w:val="28"/>
          <w:lang w:val="zh-CN"/>
        </w:rPr>
        <w:lastRenderedPageBreak/>
        <w:t>协调问题，在内容上与现行法律法规、标准协调一致。</w:t>
      </w:r>
    </w:p>
    <w:p w14:paraId="3AD1652C" w14:textId="77777777" w:rsidR="008A4F07" w:rsidRPr="00CC1E89" w:rsidRDefault="0039260D">
      <w:pPr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（三）规范性原则</w:t>
      </w:r>
    </w:p>
    <w:p w14:paraId="0E231EEE" w14:textId="6FCA7CC0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本文件严格按照GB/T 1.1—2020《</w:t>
      </w:r>
      <w:r w:rsidR="00430470" w:rsidRPr="00CC1E89">
        <w:rPr>
          <w:rFonts w:ascii="仿宋_GB2312" w:eastAsia="仿宋_GB2312" w:hAnsi="宋体" w:hint="eastAsia"/>
          <w:sz w:val="32"/>
          <w:szCs w:val="28"/>
          <w:lang w:val="zh-CN"/>
        </w:rPr>
        <w:t>标准化工作导则 第1部分：标准化文件的结构和起草规则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》的要求和规定编写本标准的内容，保证标准的编写质量。</w:t>
      </w:r>
    </w:p>
    <w:p w14:paraId="7466510C" w14:textId="77777777" w:rsidR="008A4F07" w:rsidRPr="00CC1E89" w:rsidRDefault="0039260D">
      <w:pPr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（四）前瞻性原则</w:t>
      </w:r>
    </w:p>
    <w:p w14:paraId="1440293B" w14:textId="4E7C21FC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本文件根据当前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行业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的发展</w:t>
      </w:r>
      <w:r w:rsidR="00847F17" w:rsidRPr="00CC1E89">
        <w:rPr>
          <w:rFonts w:ascii="仿宋_GB2312" w:eastAsia="仿宋_GB2312" w:hAnsi="宋体" w:hint="eastAsia"/>
          <w:sz w:val="32"/>
          <w:szCs w:val="28"/>
          <w:lang w:val="zh-CN"/>
        </w:rPr>
        <w:t>情况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，同时考虑我区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产品的优越品质和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独特优势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，在标准中体现了个别特色性、前瞻性和先进性条款，作为对广西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行业更好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发展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的指导。</w:t>
      </w:r>
    </w:p>
    <w:p w14:paraId="7C7A7740" w14:textId="77777777" w:rsidR="008A4F07" w:rsidRPr="00CC1E89" w:rsidRDefault="0039260D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C1E89">
        <w:rPr>
          <w:rFonts w:ascii="黑体" w:eastAsia="黑体" w:hAnsi="黑体" w:cs="黑体" w:hint="eastAsia"/>
          <w:bCs/>
          <w:sz w:val="32"/>
          <w:szCs w:val="32"/>
        </w:rPr>
        <w:t>五、标准主要章节内容及确定依据</w:t>
      </w:r>
    </w:p>
    <w:p w14:paraId="013DC2A6" w14:textId="597C0C38" w:rsidR="008A4F07" w:rsidRPr="00CC1E89" w:rsidRDefault="0039260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团体标准《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》主要内容包括</w:t>
      </w:r>
      <w:r w:rsidR="0050067B" w:rsidRPr="00CC1E89">
        <w:rPr>
          <w:rFonts w:ascii="仿宋_GB2312" w:eastAsia="仿宋_GB2312" w:hAnsi="宋体" w:hint="eastAsia"/>
          <w:sz w:val="32"/>
          <w:szCs w:val="28"/>
          <w:lang w:val="zh-CN"/>
        </w:rPr>
        <w:t>术语和定义、要求、试验方法、检验规则、标志、标签、包装、运输、贮存和保质期。</w:t>
      </w:r>
    </w:p>
    <w:p w14:paraId="58412706" w14:textId="0BAC3F63" w:rsidR="008A4F07" w:rsidRPr="00CC1E89" w:rsidRDefault="00690CC2" w:rsidP="00690CC2">
      <w:pPr>
        <w:pStyle w:val="a"/>
        <w:numPr>
          <w:ilvl w:val="2"/>
          <w:numId w:val="0"/>
        </w:num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（一）</w:t>
      </w:r>
      <w:r w:rsidR="00430470" w:rsidRPr="00CC1E89">
        <w:rPr>
          <w:rFonts w:ascii="楷体" w:eastAsia="楷体" w:hAnsi="楷体" w:hint="eastAsia"/>
          <w:b/>
          <w:sz w:val="32"/>
          <w:szCs w:val="32"/>
          <w:lang w:val="zh-CN"/>
        </w:rPr>
        <w:t>术语和定义</w:t>
      </w:r>
    </w:p>
    <w:p w14:paraId="156BFCD2" w14:textId="1EEBD3CA" w:rsidR="00F86539" w:rsidRPr="00CC1E89" w:rsidRDefault="00AB5576" w:rsidP="00AB5576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参照</w:t>
      </w:r>
      <w:r w:rsidR="003874D6" w:rsidRPr="00CC1E89">
        <w:rPr>
          <w:rFonts w:ascii="仿宋_GB2312" w:eastAsia="仿宋_GB2312" w:hAnsi="宋体" w:hint="eastAsia"/>
          <w:sz w:val="32"/>
          <w:szCs w:val="28"/>
          <w:lang w:val="zh-CN"/>
        </w:rPr>
        <w:t>DB44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07/T 70-2021 《地理标志产品 新会陈皮》的中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对于陈皮的描述</w:t>
      </w:r>
      <w:r w:rsidR="003874D6" w:rsidRPr="00CC1E89">
        <w:rPr>
          <w:rFonts w:ascii="仿宋_GB2312" w:eastAsia="仿宋_GB2312" w:hAnsi="宋体" w:hint="eastAsia"/>
          <w:sz w:val="32"/>
          <w:szCs w:val="28"/>
          <w:lang w:val="zh-CN"/>
        </w:rPr>
        <w:t>，</w:t>
      </w:r>
      <w:r w:rsidR="003874D6" w:rsidRPr="00CC1E89">
        <w:rPr>
          <w:rFonts w:ascii="仿宋_GB2312" w:eastAsia="仿宋_GB2312" w:hAnsi="宋体"/>
          <w:sz w:val="32"/>
          <w:szCs w:val="28"/>
          <w:lang w:val="zh-CN"/>
        </w:rPr>
        <w:t>如图1</w:t>
      </w:r>
      <w:r w:rsidR="003874D6" w:rsidRPr="00CC1E89">
        <w:rPr>
          <w:rFonts w:ascii="仿宋_GB2312" w:eastAsia="仿宋_GB2312" w:hAnsi="宋体" w:hint="eastAsia"/>
          <w:sz w:val="32"/>
          <w:szCs w:val="28"/>
          <w:lang w:val="zh-CN"/>
        </w:rPr>
        <w:t>。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并依据浦北陈皮相关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特点给出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了</w:t>
      </w:r>
      <w:r w:rsidRPr="00CC1E89">
        <w:rPr>
          <w:rFonts w:ascii="仿宋_GB2312" w:eastAsia="仿宋_GB2312" w:hAnsi="宋体"/>
          <w:b/>
          <w:sz w:val="32"/>
          <w:szCs w:val="28"/>
          <w:lang w:val="zh-CN"/>
        </w:rPr>
        <w:t>浦北陈皮</w:t>
      </w:r>
      <w:r w:rsidR="00F86539" w:rsidRPr="00CC1E89">
        <w:rPr>
          <w:rFonts w:ascii="仿宋_GB2312" w:eastAsia="仿宋_GB2312" w:hAnsi="宋体" w:hint="eastAsia"/>
          <w:sz w:val="32"/>
          <w:szCs w:val="28"/>
          <w:lang w:val="zh-CN"/>
        </w:rPr>
        <w:t>和</w:t>
      </w:r>
      <w:r w:rsidR="008046C3" w:rsidRPr="00CC1E89">
        <w:rPr>
          <w:rFonts w:ascii="仿宋_GB2312" w:eastAsia="仿宋_GB2312" w:hAnsi="宋体" w:hint="eastAsia"/>
          <w:b/>
          <w:sz w:val="32"/>
          <w:szCs w:val="28"/>
          <w:lang w:val="zh-CN"/>
        </w:rPr>
        <w:t>微红皮（二红皮）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的术语定义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。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即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在浦北行政区域内栽培的茶枝柑（Citrus reticulata ‘Chachi’）（大红柑）的果皮经晒干或烘干，并贮存陈化三年以上的陈皮产品。</w:t>
      </w:r>
      <w:r w:rsidR="00F86539" w:rsidRPr="00CC1E89">
        <w:rPr>
          <w:rFonts w:ascii="仿宋_GB2312" w:eastAsia="仿宋_GB2312" w:hAnsi="宋体"/>
          <w:sz w:val="32"/>
          <w:szCs w:val="28"/>
          <w:lang w:val="zh-CN"/>
        </w:rPr>
        <w:br w:type="page"/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8"/>
      </w:tblGrid>
      <w:tr w:rsidR="00CC1E89" w:rsidRPr="00CC1E89" w14:paraId="788FD0FD" w14:textId="77777777" w:rsidTr="00F86539">
        <w:tc>
          <w:tcPr>
            <w:tcW w:w="8958" w:type="dxa"/>
          </w:tcPr>
          <w:p w14:paraId="03A8AA09" w14:textId="176158E8" w:rsidR="00AB5576" w:rsidRPr="00CC1E89" w:rsidRDefault="00F86539" w:rsidP="00F86539">
            <w:pPr>
              <w:pStyle w:val="afd"/>
              <w:spacing w:beforeLines="50" w:before="156" w:afterLines="50" w:after="156" w:line="400" w:lineRule="exact"/>
              <w:ind w:firstLineChars="0" w:firstLine="0"/>
              <w:jc w:val="center"/>
              <w:rPr>
                <w:rFonts w:ascii="仿宋_GB2312" w:eastAsia="仿宋_GB2312" w:hAnsi="宋体"/>
                <w:b/>
                <w:sz w:val="32"/>
                <w:szCs w:val="28"/>
                <w:lang w:val="zh-CN"/>
              </w:rPr>
            </w:pPr>
            <w:r w:rsidRPr="00CC1E89">
              <w:rPr>
                <w:b/>
                <w:noProof/>
                <w:sz w:val="20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38294738" wp14:editId="6EEE3103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56515</wp:posOffset>
                  </wp:positionV>
                  <wp:extent cx="5650230" cy="1035050"/>
                  <wp:effectExtent l="19050" t="19050" r="26670" b="1270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0230" cy="10350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CC1E8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19A9F02" wp14:editId="218010C8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1149985</wp:posOffset>
                  </wp:positionV>
                  <wp:extent cx="5650230" cy="1028700"/>
                  <wp:effectExtent l="19050" t="19050" r="26670" b="19050"/>
                  <wp:wrapTopAndBottom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0230" cy="10287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AB5576" w:rsidRPr="00CC1E89">
              <w:rPr>
                <w:rFonts w:ascii="仿宋_GB2312" w:eastAsia="仿宋_GB2312" w:hAnsi="宋体" w:hint="eastAsia"/>
                <w:b/>
                <w:sz w:val="28"/>
                <w:szCs w:val="28"/>
                <w:lang w:val="zh-CN"/>
              </w:rPr>
              <w:t xml:space="preserve">图1 </w:t>
            </w:r>
            <w:r w:rsidR="00AB5576" w:rsidRPr="00CC1E89">
              <w:rPr>
                <w:rFonts w:ascii="仿宋_GB2312" w:eastAsia="仿宋_GB2312" w:hAnsi="宋体"/>
                <w:b/>
                <w:sz w:val="28"/>
                <w:szCs w:val="28"/>
                <w:lang w:val="zh-CN"/>
              </w:rPr>
              <w:t xml:space="preserve"> </w:t>
            </w:r>
            <w:r w:rsidR="003874D6" w:rsidRPr="00CC1E89">
              <w:rPr>
                <w:rFonts w:ascii="仿宋_GB2312" w:eastAsia="仿宋_GB2312" w:hAnsi="宋体" w:hint="eastAsia"/>
                <w:b/>
                <w:sz w:val="28"/>
                <w:szCs w:val="28"/>
                <w:lang w:val="zh-CN"/>
              </w:rPr>
              <w:t>摘自DB4407/T 70-2021 《地理标志产品 新会陈皮》</w:t>
            </w:r>
          </w:p>
        </w:tc>
      </w:tr>
    </w:tbl>
    <w:p w14:paraId="019ABB25" w14:textId="30A37A80" w:rsidR="00265CD0" w:rsidRPr="00CC1E89" w:rsidRDefault="00265CD0" w:rsidP="00265CD0">
      <w:pPr>
        <w:pStyle w:val="a"/>
        <w:numPr>
          <w:ilvl w:val="2"/>
          <w:numId w:val="0"/>
        </w:num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</w:t>
      </w:r>
      <w:r w:rsidR="00F86539" w:rsidRPr="00CC1E89">
        <w:rPr>
          <w:rFonts w:ascii="楷体" w:eastAsia="楷体" w:hAnsi="楷体" w:hint="eastAsia"/>
          <w:b/>
          <w:sz w:val="32"/>
          <w:szCs w:val="32"/>
          <w:lang w:val="zh-CN"/>
        </w:rPr>
        <w:t>二</w:t>
      </w: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）</w:t>
      </w:r>
      <w:r w:rsidR="003874D6" w:rsidRPr="00CC1E89">
        <w:rPr>
          <w:rFonts w:ascii="楷体" w:eastAsia="楷体" w:hAnsi="楷体" w:hint="eastAsia"/>
          <w:b/>
          <w:sz w:val="32"/>
          <w:szCs w:val="32"/>
          <w:lang w:val="zh-CN"/>
        </w:rPr>
        <w:t>要求</w:t>
      </w:r>
    </w:p>
    <w:p w14:paraId="1191538D" w14:textId="1E948BD5" w:rsidR="00265CD0" w:rsidRPr="00CC1E89" w:rsidRDefault="00EA124E">
      <w:pPr>
        <w:pStyle w:val="afe"/>
        <w:ind w:firstLine="643"/>
        <w:rPr>
          <w:rFonts w:ascii="仿宋_GB2312" w:eastAsia="仿宋_GB2312" w:hAnsi="宋体"/>
          <w:b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1.原辅料</w:t>
      </w:r>
      <w:r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要求</w:t>
      </w:r>
    </w:p>
    <w:p w14:paraId="16049624" w14:textId="146DC774" w:rsidR="00EA124E" w:rsidRPr="00CC1E89" w:rsidRDefault="00EA124E">
      <w:pPr>
        <w:pStyle w:val="afe"/>
        <w:ind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早在明清时期，浦北就开始种植柑橘，上世纪八九十年代进入兴盛时期，至今存活的大红柑老树就有上千颗，据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浦北陈皮办公室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陈主任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介绍，目前浦北连片种植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50亩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以上的基地就有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59个，截至目前，全县种植大红柑面积达到7.26万亩。而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浦北陈皮与新会陈皮的区别在于：（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1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）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老树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资源丰富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，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自2003年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后浦北的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茶枝柑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种植面积就开始大幅度增加，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据统计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目前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浦北县内拥有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20年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以上树龄的茶枝柑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20多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万株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，这些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老树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大大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提升了浦北陈皮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的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品质和价值；（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2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）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浦北拥有世界长寿之乡的称号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，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其中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重要的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原因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在于浦北土壤中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含有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丰富的硒元素，而硒元素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有抗癌作用、抗衰老、抗氧化、增强人体免疫力、调节维生素的吸收与利用、调节蛋白质的合成、增强生育功能等多种功能，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是公认的长寿元素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；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（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3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）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环境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质量好，浦北茶枝柑种植基地的绿化率达到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75％以上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，为浦北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茶枝柑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提供最佳的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生长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环境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，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因而长出的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茶枝柑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果实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更加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绿色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lastRenderedPageBreak/>
        <w:t>健康；（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4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）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果皮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甘</w:t>
      </w:r>
      <w:r w:rsidR="00F87AC3" w:rsidRPr="00CC1E89">
        <w:rPr>
          <w:rFonts w:ascii="仿宋_GB2312" w:eastAsia="仿宋_GB2312" w:hAnsi="宋体" w:hint="eastAsia"/>
          <w:sz w:val="32"/>
          <w:szCs w:val="28"/>
          <w:lang w:val="zh-CN"/>
        </w:rPr>
        <w:t>味重</w:t>
      </w:r>
      <w:r w:rsidR="00F87AC3" w:rsidRPr="00CC1E89">
        <w:rPr>
          <w:rFonts w:ascii="仿宋_GB2312" w:eastAsia="仿宋_GB2312" w:hAnsi="宋体"/>
          <w:sz w:val="32"/>
          <w:szCs w:val="28"/>
          <w:lang w:val="zh-CN"/>
        </w:rPr>
        <w:t>，</w:t>
      </w:r>
      <w:r w:rsidR="00C133EF" w:rsidRPr="00CC1E89">
        <w:rPr>
          <w:rFonts w:ascii="仿宋_GB2312" w:eastAsia="仿宋_GB2312" w:hAnsi="宋体" w:hint="eastAsia"/>
          <w:sz w:val="32"/>
          <w:szCs w:val="28"/>
          <w:lang w:val="zh-CN"/>
        </w:rPr>
        <w:t>据</w:t>
      </w:r>
      <w:r w:rsidR="00C133EF" w:rsidRPr="00CC1E89">
        <w:rPr>
          <w:rFonts w:ascii="仿宋_GB2312" w:eastAsia="仿宋_GB2312" w:hAnsi="宋体"/>
          <w:sz w:val="32"/>
          <w:szCs w:val="28"/>
          <w:lang w:val="zh-CN"/>
        </w:rPr>
        <w:t>业内</w:t>
      </w:r>
      <w:r w:rsidR="00C133EF" w:rsidRPr="00CC1E89">
        <w:rPr>
          <w:rFonts w:ascii="仿宋_GB2312" w:eastAsia="仿宋_GB2312" w:hAnsi="宋体" w:hint="eastAsia"/>
          <w:sz w:val="32"/>
          <w:szCs w:val="28"/>
          <w:lang w:val="zh-CN"/>
        </w:rPr>
        <w:t>专家</w:t>
      </w:r>
      <w:r w:rsidR="00C133EF" w:rsidRPr="00CC1E89">
        <w:rPr>
          <w:rFonts w:ascii="仿宋_GB2312" w:eastAsia="仿宋_GB2312" w:hAnsi="宋体"/>
          <w:sz w:val="32"/>
          <w:szCs w:val="28"/>
          <w:lang w:val="zh-CN"/>
        </w:rPr>
        <w:t>评论</w:t>
      </w:r>
      <w:r w:rsidR="00C133EF" w:rsidRPr="00CC1E89">
        <w:rPr>
          <w:rFonts w:ascii="仿宋_GB2312" w:eastAsia="仿宋_GB2312" w:hAnsi="宋体" w:hint="eastAsia"/>
          <w:sz w:val="32"/>
          <w:szCs w:val="28"/>
          <w:lang w:val="zh-CN"/>
        </w:rPr>
        <w:t>和</w:t>
      </w:r>
      <w:r w:rsidR="00C133EF" w:rsidRPr="00CC1E89">
        <w:rPr>
          <w:rFonts w:ascii="仿宋_GB2312" w:eastAsia="仿宋_GB2312" w:hAnsi="宋体"/>
          <w:sz w:val="32"/>
          <w:szCs w:val="28"/>
          <w:lang w:val="zh-CN"/>
        </w:rPr>
        <w:t>检测结果（</w:t>
      </w:r>
      <w:r w:rsidR="00C133EF" w:rsidRPr="00CC1E89">
        <w:rPr>
          <w:rFonts w:ascii="仿宋_GB2312" w:eastAsia="仿宋_GB2312" w:hAnsi="宋体" w:hint="eastAsia"/>
          <w:sz w:val="32"/>
          <w:szCs w:val="28"/>
          <w:lang w:val="zh-CN"/>
        </w:rPr>
        <w:t>见3.理化指标</w:t>
      </w:r>
      <w:r w:rsidR="00C133EF" w:rsidRPr="00CC1E89">
        <w:rPr>
          <w:rFonts w:ascii="仿宋_GB2312" w:eastAsia="仿宋_GB2312" w:hAnsi="宋体"/>
          <w:sz w:val="32"/>
          <w:szCs w:val="28"/>
          <w:lang w:val="zh-CN"/>
        </w:rPr>
        <w:t>）</w:t>
      </w:r>
      <w:r w:rsidR="001353C0" w:rsidRPr="00CC1E89">
        <w:rPr>
          <w:rFonts w:ascii="仿宋_GB2312" w:eastAsia="仿宋_GB2312" w:hAnsi="宋体" w:hint="eastAsia"/>
          <w:sz w:val="32"/>
          <w:szCs w:val="28"/>
          <w:lang w:val="zh-CN"/>
        </w:rPr>
        <w:t>显示</w:t>
      </w:r>
      <w:r w:rsidR="00C133EF" w:rsidRPr="00CC1E89">
        <w:rPr>
          <w:rFonts w:ascii="仿宋_GB2312" w:eastAsia="仿宋_GB2312" w:hAnsi="宋体"/>
          <w:sz w:val="32"/>
          <w:szCs w:val="28"/>
          <w:lang w:val="zh-CN"/>
        </w:rPr>
        <w:t>，浦北陈皮</w:t>
      </w:r>
      <w:r w:rsidR="001353C0" w:rsidRPr="00CC1E89">
        <w:rPr>
          <w:rFonts w:ascii="仿宋_GB2312" w:eastAsia="仿宋_GB2312" w:hAnsi="宋体" w:hint="eastAsia"/>
          <w:sz w:val="32"/>
          <w:szCs w:val="28"/>
          <w:lang w:val="zh-CN"/>
        </w:rPr>
        <w:t>的</w:t>
      </w:r>
      <w:r w:rsidR="001353C0" w:rsidRPr="00CC1E89">
        <w:rPr>
          <w:rFonts w:ascii="仿宋_GB2312" w:eastAsia="仿宋_GB2312" w:hAnsi="宋体"/>
          <w:sz w:val="32"/>
          <w:szCs w:val="28"/>
          <w:lang w:val="zh-CN"/>
        </w:rPr>
        <w:t>橙皮苷含量</w:t>
      </w:r>
      <w:r w:rsidR="001353C0" w:rsidRPr="00CC1E89">
        <w:rPr>
          <w:rFonts w:ascii="仿宋_GB2312" w:eastAsia="仿宋_GB2312" w:hAnsi="宋体" w:hint="eastAsia"/>
          <w:sz w:val="32"/>
          <w:szCs w:val="28"/>
          <w:lang w:val="zh-CN"/>
        </w:rPr>
        <w:t>高于</w:t>
      </w:r>
      <w:r w:rsidR="001353C0" w:rsidRPr="00CC1E89">
        <w:rPr>
          <w:rFonts w:ascii="仿宋_GB2312" w:eastAsia="仿宋_GB2312" w:hAnsi="宋体"/>
          <w:sz w:val="32"/>
          <w:szCs w:val="28"/>
          <w:lang w:val="zh-CN"/>
        </w:rPr>
        <w:t>普通陈皮的含量，</w:t>
      </w:r>
      <w:r w:rsidR="001353C0" w:rsidRPr="00CC1E89">
        <w:rPr>
          <w:rFonts w:ascii="仿宋_GB2312" w:eastAsia="仿宋_GB2312" w:hAnsi="宋体" w:hint="eastAsia"/>
          <w:sz w:val="32"/>
          <w:szCs w:val="28"/>
          <w:lang w:val="zh-CN"/>
        </w:rPr>
        <w:t>而</w:t>
      </w:r>
      <w:r w:rsidR="001353C0" w:rsidRPr="00CC1E89">
        <w:rPr>
          <w:rFonts w:ascii="仿宋_GB2312" w:eastAsia="仿宋_GB2312" w:hAnsi="宋体"/>
          <w:sz w:val="32"/>
          <w:szCs w:val="28"/>
          <w:lang w:val="zh-CN"/>
        </w:rPr>
        <w:t>橙皮苷因</w:t>
      </w:r>
      <w:r w:rsidR="001353C0" w:rsidRPr="00CC1E89">
        <w:rPr>
          <w:rFonts w:ascii="仿宋_GB2312" w:eastAsia="仿宋_GB2312" w:hAnsi="宋体" w:hint="eastAsia"/>
          <w:sz w:val="32"/>
          <w:szCs w:val="28"/>
          <w:lang w:val="zh-CN"/>
        </w:rPr>
        <w:t>其</w:t>
      </w:r>
      <w:r w:rsidR="001353C0" w:rsidRPr="00CC1E89">
        <w:rPr>
          <w:rFonts w:ascii="仿宋_GB2312" w:eastAsia="仿宋_GB2312" w:hAnsi="宋体"/>
          <w:sz w:val="32"/>
          <w:szCs w:val="28"/>
          <w:lang w:val="zh-CN"/>
        </w:rPr>
        <w:t>具有</w:t>
      </w:r>
      <w:r w:rsidR="001353C0" w:rsidRPr="00CC1E89">
        <w:rPr>
          <w:rFonts w:ascii="仿宋_GB2312" w:eastAsia="仿宋_GB2312" w:hAnsi="宋体" w:hint="eastAsia"/>
          <w:sz w:val="32"/>
          <w:szCs w:val="28"/>
          <w:lang w:val="zh-CN"/>
        </w:rPr>
        <w:t>能降低毛细管的脆性，保护毛细血管，防止微血管破裂出血的作用，</w:t>
      </w:r>
      <w:r w:rsidR="001353C0" w:rsidRPr="00CC1E89">
        <w:rPr>
          <w:rFonts w:ascii="仿宋_GB2312" w:eastAsia="仿宋_GB2312" w:hAnsi="宋体"/>
          <w:sz w:val="32"/>
          <w:szCs w:val="28"/>
          <w:lang w:val="zh-CN"/>
        </w:rPr>
        <w:t>是界定陈皮品质的主要指标</w:t>
      </w:r>
      <w:r w:rsidR="001353C0" w:rsidRPr="00CC1E89">
        <w:rPr>
          <w:rFonts w:ascii="仿宋_GB2312" w:eastAsia="仿宋_GB2312" w:hAnsi="宋体" w:hint="eastAsia"/>
          <w:sz w:val="32"/>
          <w:szCs w:val="28"/>
          <w:lang w:val="zh-CN"/>
        </w:rPr>
        <w:t>之一。</w:t>
      </w:r>
    </w:p>
    <w:p w14:paraId="528972AC" w14:textId="43B181C4" w:rsidR="001353C0" w:rsidRPr="00CC1E89" w:rsidRDefault="001353C0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综上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，浦北陈皮在诸多方面具有显著优势，因此规定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选用在浦北行政区域内栽培的茶枝柑果皮。在加工用水上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要求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符合GB 5749的规定。</w:t>
      </w:r>
    </w:p>
    <w:p w14:paraId="69073D99" w14:textId="4E0DD89F" w:rsidR="00EA124E" w:rsidRPr="00CC1E89" w:rsidRDefault="00EA124E" w:rsidP="00EA124E">
      <w:pPr>
        <w:pStyle w:val="afe"/>
        <w:ind w:firstLine="643"/>
        <w:rPr>
          <w:rFonts w:ascii="仿宋_GB2312" w:eastAsia="仿宋_GB2312" w:hAnsi="宋体"/>
          <w:b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2</w:t>
      </w:r>
      <w:r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.感官</w:t>
      </w:r>
      <w:r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要求</w:t>
      </w:r>
    </w:p>
    <w:p w14:paraId="17F294E7" w14:textId="657B3DF6" w:rsidR="00EA124E" w:rsidRPr="00CC1E89" w:rsidRDefault="008B094E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主要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依据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DB4407/T 70-2021《地理标志产品  新会陈皮》和T/CAI 013—2022《新会陈皮感官评定方法》的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相关要求拟定浦北陈皮的感官要求。</w:t>
      </w:r>
    </w:p>
    <w:p w14:paraId="4EF030B8" w14:textId="1983FCB9" w:rsidR="00EA124E" w:rsidRPr="00CC1E89" w:rsidRDefault="00EA124E" w:rsidP="00EA124E">
      <w:pPr>
        <w:pStyle w:val="afe"/>
        <w:ind w:firstLine="643"/>
        <w:rPr>
          <w:rFonts w:ascii="仿宋_GB2312" w:eastAsia="仿宋_GB2312" w:hAnsi="宋体"/>
          <w:b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3</w:t>
      </w:r>
      <w:r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.理化指标</w:t>
      </w:r>
    </w:p>
    <w:p w14:paraId="1F775B6C" w14:textId="5D2DC6CD" w:rsidR="00EA124E" w:rsidRPr="00CC1E89" w:rsidRDefault="008B094E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前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面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“1.原辅料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要求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”中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提到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浦北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陈皮有几大优势，其中的优势之一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“甘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味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重”指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的是橙皮苷的含量高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而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橙皮苷为判断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陈皮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品质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主要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依据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。</w:t>
      </w:r>
      <w:r w:rsidR="00D5138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编制组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对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浦北陈皮企业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陈化3年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陈皮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产品进行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了检测</w:t>
      </w:r>
      <w:r w:rsidR="00D5138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="00D5138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除了检测</w:t>
      </w:r>
      <w:r w:rsidR="00D5138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体现</w:t>
      </w:r>
      <w:r w:rsidR="00D5138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陈皮药用价值的</w:t>
      </w:r>
      <w:r w:rsidR="00D5138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橙皮苷、川陈皮素</w:t>
      </w:r>
      <w:r w:rsidR="00D5138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和橘皮素之外，还检测</w:t>
      </w:r>
      <w:r w:rsidR="00D5138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了</w:t>
      </w:r>
      <w:r w:rsidR="00D5138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水分</w:t>
      </w:r>
      <w:r w:rsidR="008A586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、</w:t>
      </w:r>
      <w:r w:rsidR="008A586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硒含量</w:t>
      </w:r>
      <w:r w:rsidR="00D5138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以及</w:t>
      </w:r>
      <w:r w:rsidR="00D5138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作为饮片使用浦北陈皮</w:t>
      </w:r>
      <w:r w:rsidR="008A586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</w:t>
      </w:r>
      <w:r w:rsidR="00D5138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浸出物</w:t>
      </w:r>
      <w:r w:rsidR="008A586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含量</w:t>
      </w:r>
      <w:r w:rsidR="00D5138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。结果如表1所示。</w:t>
      </w:r>
    </w:p>
    <w:p w14:paraId="2468A973" w14:textId="5E4F73F6" w:rsidR="00D5138D" w:rsidRPr="00CC1E89" w:rsidRDefault="00D5138D" w:rsidP="00D5138D">
      <w:pPr>
        <w:pStyle w:val="afe"/>
        <w:ind w:firstLineChars="0" w:firstLine="0"/>
        <w:jc w:val="center"/>
        <w:rPr>
          <w:rFonts w:ascii="仿宋_GB2312" w:eastAsia="仿宋_GB2312" w:hAnsi="宋体"/>
          <w:b/>
          <w:kern w:val="2"/>
          <w:sz w:val="28"/>
          <w:szCs w:val="28"/>
          <w:lang w:val="zh-CN"/>
        </w:rPr>
      </w:pPr>
      <w:r w:rsidRPr="00CC1E89">
        <w:rPr>
          <w:rFonts w:ascii="仿宋_GB2312" w:eastAsia="仿宋_GB2312" w:hAnsi="宋体" w:hint="eastAsia"/>
          <w:b/>
          <w:kern w:val="2"/>
          <w:sz w:val="28"/>
          <w:szCs w:val="28"/>
          <w:lang w:val="zh-CN"/>
        </w:rPr>
        <w:t>表1  浦北</w:t>
      </w:r>
      <w:r w:rsidRPr="00CC1E89">
        <w:rPr>
          <w:rFonts w:ascii="仿宋_GB2312" w:eastAsia="仿宋_GB2312" w:hAnsi="宋体"/>
          <w:b/>
          <w:kern w:val="2"/>
          <w:sz w:val="28"/>
          <w:szCs w:val="28"/>
          <w:lang w:val="zh-CN"/>
        </w:rPr>
        <w:t>陈皮理化指标检测结果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1527"/>
        <w:gridCol w:w="1669"/>
        <w:gridCol w:w="1391"/>
        <w:gridCol w:w="1027"/>
        <w:gridCol w:w="1321"/>
        <w:gridCol w:w="1137"/>
      </w:tblGrid>
      <w:tr w:rsidR="00CC1E89" w:rsidRPr="00CC1E89" w14:paraId="6C2DD3D8" w14:textId="77777777" w:rsidTr="00287968">
        <w:trPr>
          <w:trHeight w:val="1012"/>
        </w:trPr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7B4810" w14:textId="6384CC20" w:rsidR="008A586B" w:rsidRPr="00CC1E89" w:rsidRDefault="0024012C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企业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338865DB" w14:textId="203CDD98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橙皮苷</w:t>
            </w:r>
            <w:r w:rsidR="00747657" w:rsidRPr="00CC1E89">
              <w:rPr>
                <w:rFonts w:eastAsia="仿宋_GB2312"/>
                <w:sz w:val="24"/>
                <w:lang w:val="zh-CN"/>
              </w:rPr>
              <w:t>/</w:t>
            </w:r>
            <w:r w:rsidR="00747657" w:rsidRPr="00CC1E89">
              <w:rPr>
                <w:rFonts w:eastAsia="仿宋_GB2312"/>
                <w:sz w:val="24"/>
                <w:lang w:val="zh-CN"/>
              </w:rPr>
              <w:t>％</w:t>
            </w:r>
            <w:r w:rsidRPr="00CC1E89">
              <w:rPr>
                <w:rFonts w:eastAsia="仿宋_GB2312"/>
                <w:sz w:val="24"/>
                <w:lang w:val="zh-CN"/>
              </w:rPr>
              <w:t>(</w:t>
            </w:r>
            <w:r w:rsidRPr="00CC1E89">
              <w:rPr>
                <w:rFonts w:eastAsia="仿宋_GB2312"/>
                <w:sz w:val="24"/>
                <w:lang w:val="zh-CN"/>
              </w:rPr>
              <w:t>以干燥品计）</w:t>
            </w:r>
          </w:p>
        </w:tc>
        <w:tc>
          <w:tcPr>
            <w:tcW w:w="933" w:type="pct"/>
            <w:shd w:val="clear" w:color="auto" w:fill="auto"/>
            <w:vAlign w:val="center"/>
            <w:hideMark/>
          </w:tcPr>
          <w:p w14:paraId="12B84672" w14:textId="623DDA1A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川陈皮素</w:t>
            </w:r>
            <w:r w:rsidR="00747657" w:rsidRPr="00CC1E89">
              <w:rPr>
                <w:rFonts w:eastAsia="仿宋_GB2312"/>
                <w:sz w:val="24"/>
                <w:lang w:val="zh-CN"/>
              </w:rPr>
              <w:t>/</w:t>
            </w:r>
            <w:r w:rsidR="00747657" w:rsidRPr="00CC1E89">
              <w:rPr>
                <w:rFonts w:eastAsia="仿宋_GB2312"/>
                <w:sz w:val="24"/>
                <w:lang w:val="zh-CN"/>
              </w:rPr>
              <w:t>％</w:t>
            </w:r>
            <w:r w:rsidRPr="00CC1E89">
              <w:rPr>
                <w:rFonts w:eastAsia="仿宋_GB2312"/>
                <w:sz w:val="24"/>
                <w:lang w:val="zh-CN"/>
              </w:rPr>
              <w:t>(</w:t>
            </w:r>
            <w:r w:rsidRPr="00CC1E89">
              <w:rPr>
                <w:rFonts w:eastAsia="仿宋_GB2312"/>
                <w:sz w:val="24"/>
                <w:lang w:val="zh-CN"/>
              </w:rPr>
              <w:t>以干燥品计）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42734C9F" w14:textId="63929AF1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橘皮素</w:t>
            </w:r>
            <w:r w:rsidR="00747657" w:rsidRPr="00CC1E89">
              <w:rPr>
                <w:rFonts w:eastAsia="仿宋_GB2312"/>
                <w:sz w:val="24"/>
                <w:lang w:val="zh-CN"/>
              </w:rPr>
              <w:t>/</w:t>
            </w:r>
            <w:r w:rsidR="00747657" w:rsidRPr="00CC1E89">
              <w:rPr>
                <w:rFonts w:eastAsia="仿宋_GB2312"/>
                <w:sz w:val="24"/>
                <w:lang w:val="zh-CN"/>
              </w:rPr>
              <w:t>％</w:t>
            </w:r>
            <w:r w:rsidRPr="00CC1E89">
              <w:rPr>
                <w:rFonts w:eastAsia="仿宋_GB2312"/>
                <w:sz w:val="24"/>
                <w:lang w:val="zh-CN"/>
              </w:rPr>
              <w:t>(</w:t>
            </w:r>
            <w:r w:rsidRPr="00CC1E89">
              <w:rPr>
                <w:rFonts w:eastAsia="仿宋_GB2312"/>
                <w:sz w:val="24"/>
                <w:lang w:val="zh-CN"/>
              </w:rPr>
              <w:t>以干燥品计）</w:t>
            </w:r>
          </w:p>
        </w:tc>
        <w:tc>
          <w:tcPr>
            <w:tcW w:w="574" w:type="pct"/>
            <w:shd w:val="clear" w:color="auto" w:fill="auto"/>
            <w:vAlign w:val="center"/>
            <w:hideMark/>
          </w:tcPr>
          <w:p w14:paraId="5C4F34FE" w14:textId="13C64BB0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水分</w:t>
            </w:r>
            <w:r w:rsidR="00747657" w:rsidRPr="00CC1E89">
              <w:rPr>
                <w:rFonts w:eastAsia="仿宋_GB2312"/>
                <w:sz w:val="24"/>
                <w:lang w:val="zh-CN"/>
              </w:rPr>
              <w:t>/</w:t>
            </w:r>
            <w:r w:rsidR="00747657" w:rsidRPr="00CC1E89">
              <w:rPr>
                <w:rFonts w:eastAsia="仿宋_GB2312"/>
                <w:sz w:val="24"/>
                <w:lang w:val="zh-CN"/>
              </w:rPr>
              <w:t>％</w:t>
            </w:r>
          </w:p>
        </w:tc>
        <w:tc>
          <w:tcPr>
            <w:tcW w:w="738" w:type="pct"/>
            <w:shd w:val="clear" w:color="auto" w:fill="auto"/>
            <w:vAlign w:val="center"/>
            <w:hideMark/>
          </w:tcPr>
          <w:p w14:paraId="65B0EE2E" w14:textId="28192832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水浸出物</w:t>
            </w:r>
            <w:r w:rsidR="00747657" w:rsidRPr="00CC1E89">
              <w:rPr>
                <w:rFonts w:eastAsia="仿宋_GB2312"/>
                <w:sz w:val="24"/>
                <w:lang w:val="zh-CN"/>
              </w:rPr>
              <w:t>％</w:t>
            </w: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4FAE48DB" w14:textId="4C06485E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硒</w:t>
            </w:r>
            <w:r w:rsidR="00747657" w:rsidRPr="00CC1E89">
              <w:rPr>
                <w:rFonts w:eastAsia="仿宋_GB2312"/>
                <w:sz w:val="24"/>
                <w:lang w:val="zh-CN"/>
              </w:rPr>
              <w:t>/</w:t>
            </w:r>
            <w:r w:rsidRPr="00CC1E89">
              <w:rPr>
                <w:rFonts w:eastAsia="仿宋_GB2312"/>
                <w:sz w:val="24"/>
                <w:lang w:val="zh-CN"/>
              </w:rPr>
              <w:t>mg/kg</w:t>
            </w:r>
          </w:p>
        </w:tc>
      </w:tr>
      <w:tr w:rsidR="00CC1E89" w:rsidRPr="00CC1E89" w14:paraId="0BE10A4F" w14:textId="77777777" w:rsidTr="00287968">
        <w:trPr>
          <w:trHeight w:val="300"/>
        </w:trPr>
        <w:tc>
          <w:tcPr>
            <w:tcW w:w="489" w:type="pct"/>
            <w:shd w:val="clear" w:color="auto" w:fill="auto"/>
            <w:noWrap/>
            <w:vAlign w:val="bottom"/>
            <w:hideMark/>
          </w:tcPr>
          <w:p w14:paraId="352500F4" w14:textId="77777777" w:rsidR="00287968" w:rsidRPr="00CC1E89" w:rsidRDefault="00287968" w:rsidP="00287968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企业</w:t>
            </w:r>
            <w:r w:rsidRPr="00CC1E89">
              <w:rPr>
                <w:rFonts w:eastAsia="仿宋_GB2312"/>
                <w:sz w:val="24"/>
                <w:lang w:val="zh-CN"/>
              </w:rPr>
              <w:t>1</w:t>
            </w:r>
          </w:p>
        </w:tc>
        <w:tc>
          <w:tcPr>
            <w:tcW w:w="854" w:type="pct"/>
            <w:shd w:val="clear" w:color="auto" w:fill="auto"/>
            <w:vAlign w:val="bottom"/>
            <w:hideMark/>
          </w:tcPr>
          <w:p w14:paraId="67A2514D" w14:textId="0EF0DD40" w:rsidR="00287968" w:rsidRPr="00CC1E89" w:rsidRDefault="00287968" w:rsidP="00287968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hint="eastAsia"/>
                <w:b/>
                <w:sz w:val="22"/>
                <w:szCs w:val="22"/>
              </w:rPr>
              <w:t>4.037</w:t>
            </w:r>
          </w:p>
        </w:tc>
        <w:tc>
          <w:tcPr>
            <w:tcW w:w="933" w:type="pct"/>
            <w:shd w:val="clear" w:color="auto" w:fill="auto"/>
            <w:vAlign w:val="bottom"/>
            <w:hideMark/>
          </w:tcPr>
          <w:p w14:paraId="5915EDCF" w14:textId="30FD29D5" w:rsidR="00287968" w:rsidRPr="00CC1E89" w:rsidRDefault="00287968" w:rsidP="00287968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hint="eastAsia"/>
                <w:b/>
                <w:sz w:val="22"/>
                <w:szCs w:val="22"/>
              </w:rPr>
              <w:t>0.405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14:paraId="3950FB30" w14:textId="1250D2A9" w:rsidR="00287968" w:rsidRPr="00CC1E89" w:rsidRDefault="00287968" w:rsidP="00287968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hint="eastAsia"/>
                <w:sz w:val="22"/>
                <w:szCs w:val="22"/>
              </w:rPr>
              <w:t>0.3028</w:t>
            </w:r>
          </w:p>
        </w:tc>
        <w:tc>
          <w:tcPr>
            <w:tcW w:w="574" w:type="pct"/>
            <w:shd w:val="clear" w:color="auto" w:fill="auto"/>
            <w:vAlign w:val="bottom"/>
            <w:hideMark/>
          </w:tcPr>
          <w:p w14:paraId="72C123DF" w14:textId="580DC4EC" w:rsidR="00287968" w:rsidRPr="00CC1E89" w:rsidRDefault="00287968" w:rsidP="00287968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hint="eastAsia"/>
                <w:b/>
                <w:sz w:val="22"/>
                <w:szCs w:val="22"/>
              </w:rPr>
              <w:t>10.53</w:t>
            </w:r>
          </w:p>
        </w:tc>
        <w:tc>
          <w:tcPr>
            <w:tcW w:w="738" w:type="pct"/>
            <w:shd w:val="clear" w:color="auto" w:fill="auto"/>
            <w:vAlign w:val="bottom"/>
            <w:hideMark/>
          </w:tcPr>
          <w:p w14:paraId="768A0E21" w14:textId="2F72D41F" w:rsidR="00287968" w:rsidRPr="00CC1E89" w:rsidRDefault="00287968" w:rsidP="00287968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hint="eastAsia"/>
                <w:b/>
                <w:sz w:val="22"/>
                <w:szCs w:val="22"/>
              </w:rPr>
              <w:t>59.64</w:t>
            </w:r>
          </w:p>
        </w:tc>
        <w:tc>
          <w:tcPr>
            <w:tcW w:w="635" w:type="pct"/>
            <w:shd w:val="clear" w:color="auto" w:fill="auto"/>
            <w:vAlign w:val="bottom"/>
            <w:hideMark/>
          </w:tcPr>
          <w:p w14:paraId="294D0C63" w14:textId="3DAA45D7" w:rsidR="00287968" w:rsidRPr="00CC1E89" w:rsidRDefault="00287968" w:rsidP="00287968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hint="eastAsia"/>
                <w:b/>
                <w:sz w:val="22"/>
                <w:szCs w:val="22"/>
              </w:rPr>
              <w:t>0.0559</w:t>
            </w:r>
          </w:p>
        </w:tc>
      </w:tr>
      <w:tr w:rsidR="00CC1E89" w:rsidRPr="00CC1E89" w14:paraId="6DE50D05" w14:textId="77777777" w:rsidTr="00287968">
        <w:trPr>
          <w:trHeight w:val="300"/>
        </w:trPr>
        <w:tc>
          <w:tcPr>
            <w:tcW w:w="489" w:type="pct"/>
            <w:shd w:val="clear" w:color="auto" w:fill="auto"/>
            <w:noWrap/>
            <w:vAlign w:val="bottom"/>
            <w:hideMark/>
          </w:tcPr>
          <w:p w14:paraId="53553218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企业</w:t>
            </w:r>
            <w:r w:rsidRPr="00CC1E89">
              <w:rPr>
                <w:rFonts w:eastAsia="仿宋_GB2312"/>
                <w:sz w:val="24"/>
                <w:lang w:val="zh-CN"/>
              </w:rPr>
              <w:t>2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066FA1CE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3.779</w:t>
            </w:r>
          </w:p>
        </w:tc>
        <w:tc>
          <w:tcPr>
            <w:tcW w:w="933" w:type="pct"/>
            <w:shd w:val="clear" w:color="auto" w:fill="auto"/>
            <w:vAlign w:val="center"/>
            <w:hideMark/>
          </w:tcPr>
          <w:p w14:paraId="039F2292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0.3608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AFE0080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0.2847</w:t>
            </w:r>
          </w:p>
        </w:tc>
        <w:tc>
          <w:tcPr>
            <w:tcW w:w="574" w:type="pct"/>
            <w:shd w:val="clear" w:color="auto" w:fill="auto"/>
            <w:vAlign w:val="center"/>
            <w:hideMark/>
          </w:tcPr>
          <w:p w14:paraId="4D65F096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eastAsia="仿宋_GB2312"/>
                <w:b/>
                <w:sz w:val="24"/>
                <w:lang w:val="zh-CN"/>
              </w:rPr>
              <w:t>13.85</w:t>
            </w:r>
          </w:p>
        </w:tc>
        <w:tc>
          <w:tcPr>
            <w:tcW w:w="738" w:type="pct"/>
            <w:shd w:val="clear" w:color="auto" w:fill="auto"/>
            <w:vAlign w:val="center"/>
            <w:hideMark/>
          </w:tcPr>
          <w:p w14:paraId="5ACB8C46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58.97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14:paraId="4DD134D7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0.0178</w:t>
            </w:r>
          </w:p>
        </w:tc>
      </w:tr>
      <w:tr w:rsidR="00CC1E89" w:rsidRPr="00CC1E89" w14:paraId="4FA07B88" w14:textId="77777777" w:rsidTr="00287968">
        <w:trPr>
          <w:trHeight w:val="300"/>
        </w:trPr>
        <w:tc>
          <w:tcPr>
            <w:tcW w:w="489" w:type="pct"/>
            <w:shd w:val="clear" w:color="auto" w:fill="auto"/>
            <w:noWrap/>
            <w:vAlign w:val="bottom"/>
            <w:hideMark/>
          </w:tcPr>
          <w:p w14:paraId="07316EC2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lastRenderedPageBreak/>
              <w:t>企业</w:t>
            </w:r>
            <w:r w:rsidRPr="00CC1E89">
              <w:rPr>
                <w:rFonts w:eastAsia="仿宋_GB2312"/>
                <w:sz w:val="24"/>
                <w:lang w:val="zh-CN"/>
              </w:rPr>
              <w:t>3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0E72B85C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3.52</w:t>
            </w:r>
          </w:p>
        </w:tc>
        <w:tc>
          <w:tcPr>
            <w:tcW w:w="933" w:type="pct"/>
            <w:shd w:val="clear" w:color="auto" w:fill="auto"/>
            <w:vAlign w:val="center"/>
            <w:hideMark/>
          </w:tcPr>
          <w:p w14:paraId="62175785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0.3296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348568B3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0.2706</w:t>
            </w:r>
          </w:p>
        </w:tc>
        <w:tc>
          <w:tcPr>
            <w:tcW w:w="574" w:type="pct"/>
            <w:shd w:val="clear" w:color="auto" w:fill="auto"/>
            <w:vAlign w:val="center"/>
            <w:hideMark/>
          </w:tcPr>
          <w:p w14:paraId="7D0E7DA1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12.64</w:t>
            </w:r>
          </w:p>
        </w:tc>
        <w:tc>
          <w:tcPr>
            <w:tcW w:w="738" w:type="pct"/>
            <w:shd w:val="clear" w:color="auto" w:fill="auto"/>
            <w:vAlign w:val="center"/>
            <w:hideMark/>
          </w:tcPr>
          <w:p w14:paraId="2FF68B31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58.56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14:paraId="20469A77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0.0238</w:t>
            </w:r>
          </w:p>
        </w:tc>
      </w:tr>
      <w:tr w:rsidR="00CC1E89" w:rsidRPr="00CC1E89" w14:paraId="096B8809" w14:textId="77777777" w:rsidTr="00287968">
        <w:trPr>
          <w:trHeight w:val="300"/>
        </w:trPr>
        <w:tc>
          <w:tcPr>
            <w:tcW w:w="489" w:type="pct"/>
            <w:shd w:val="clear" w:color="auto" w:fill="auto"/>
            <w:noWrap/>
            <w:vAlign w:val="bottom"/>
            <w:hideMark/>
          </w:tcPr>
          <w:p w14:paraId="5AAFE200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企业</w:t>
            </w:r>
            <w:r w:rsidRPr="00CC1E89">
              <w:rPr>
                <w:rFonts w:eastAsia="仿宋_GB2312"/>
                <w:sz w:val="24"/>
                <w:lang w:val="zh-CN"/>
              </w:rPr>
              <w:t>4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287E12C9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3.353</w:t>
            </w:r>
          </w:p>
        </w:tc>
        <w:tc>
          <w:tcPr>
            <w:tcW w:w="933" w:type="pct"/>
            <w:shd w:val="clear" w:color="auto" w:fill="auto"/>
            <w:vAlign w:val="center"/>
            <w:hideMark/>
          </w:tcPr>
          <w:p w14:paraId="07A37B5F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0.3942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25C09087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eastAsia="仿宋_GB2312"/>
                <w:b/>
                <w:sz w:val="24"/>
                <w:lang w:val="zh-CN"/>
              </w:rPr>
              <w:t>0.3138</w:t>
            </w:r>
          </w:p>
        </w:tc>
        <w:tc>
          <w:tcPr>
            <w:tcW w:w="574" w:type="pct"/>
            <w:shd w:val="clear" w:color="auto" w:fill="auto"/>
            <w:vAlign w:val="center"/>
            <w:hideMark/>
          </w:tcPr>
          <w:p w14:paraId="67755A8A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13.08</w:t>
            </w:r>
          </w:p>
        </w:tc>
        <w:tc>
          <w:tcPr>
            <w:tcW w:w="738" w:type="pct"/>
            <w:shd w:val="clear" w:color="auto" w:fill="auto"/>
            <w:vAlign w:val="center"/>
            <w:hideMark/>
          </w:tcPr>
          <w:p w14:paraId="1C1F559F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57.65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14:paraId="79248768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eastAsia="仿宋_GB2312"/>
                <w:b/>
                <w:sz w:val="24"/>
                <w:lang w:val="zh-CN"/>
              </w:rPr>
              <w:t>0.0036</w:t>
            </w:r>
          </w:p>
        </w:tc>
      </w:tr>
      <w:tr w:rsidR="00CC1E89" w:rsidRPr="00CC1E89" w14:paraId="1C4097F8" w14:textId="77777777" w:rsidTr="00287968">
        <w:trPr>
          <w:trHeight w:val="300"/>
        </w:trPr>
        <w:tc>
          <w:tcPr>
            <w:tcW w:w="489" w:type="pct"/>
            <w:shd w:val="clear" w:color="auto" w:fill="auto"/>
            <w:noWrap/>
            <w:vAlign w:val="bottom"/>
            <w:hideMark/>
          </w:tcPr>
          <w:p w14:paraId="7D4E806E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企业</w:t>
            </w:r>
            <w:r w:rsidRPr="00CC1E89">
              <w:rPr>
                <w:rFonts w:eastAsia="仿宋_GB2312"/>
                <w:sz w:val="24"/>
                <w:lang w:val="zh-CN"/>
              </w:rPr>
              <w:t>5</w:t>
            </w:r>
          </w:p>
        </w:tc>
        <w:tc>
          <w:tcPr>
            <w:tcW w:w="854" w:type="pct"/>
            <w:shd w:val="clear" w:color="auto" w:fill="auto"/>
            <w:vAlign w:val="center"/>
            <w:hideMark/>
          </w:tcPr>
          <w:p w14:paraId="47A200E2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eastAsia="仿宋_GB2312"/>
                <w:b/>
                <w:sz w:val="24"/>
                <w:lang w:val="zh-CN"/>
              </w:rPr>
              <w:t>3.179</w:t>
            </w:r>
          </w:p>
        </w:tc>
        <w:tc>
          <w:tcPr>
            <w:tcW w:w="933" w:type="pct"/>
            <w:shd w:val="clear" w:color="auto" w:fill="auto"/>
            <w:vAlign w:val="center"/>
            <w:hideMark/>
          </w:tcPr>
          <w:p w14:paraId="2D08C0EF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eastAsia="仿宋_GB2312"/>
                <w:b/>
                <w:sz w:val="24"/>
                <w:lang w:val="zh-CN"/>
              </w:rPr>
              <w:t>0.2968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43DE5AB4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eastAsia="仿宋_GB2312"/>
                <w:b/>
                <w:sz w:val="24"/>
                <w:lang w:val="zh-CN"/>
              </w:rPr>
              <w:t>0.2245</w:t>
            </w:r>
          </w:p>
        </w:tc>
        <w:tc>
          <w:tcPr>
            <w:tcW w:w="574" w:type="pct"/>
            <w:shd w:val="clear" w:color="auto" w:fill="auto"/>
            <w:vAlign w:val="center"/>
            <w:hideMark/>
          </w:tcPr>
          <w:p w14:paraId="444A88FA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12.91</w:t>
            </w:r>
          </w:p>
        </w:tc>
        <w:tc>
          <w:tcPr>
            <w:tcW w:w="738" w:type="pct"/>
            <w:shd w:val="clear" w:color="auto" w:fill="auto"/>
            <w:vAlign w:val="center"/>
            <w:hideMark/>
          </w:tcPr>
          <w:p w14:paraId="7A75B3A3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b/>
                <w:sz w:val="24"/>
                <w:lang w:val="zh-CN"/>
              </w:rPr>
            </w:pPr>
            <w:r w:rsidRPr="00CC1E89">
              <w:rPr>
                <w:rFonts w:eastAsia="仿宋_GB2312"/>
                <w:b/>
                <w:sz w:val="24"/>
                <w:lang w:val="zh-CN"/>
              </w:rPr>
              <w:t>53.82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14:paraId="107965BC" w14:textId="77777777" w:rsidR="008A586B" w:rsidRPr="00CC1E89" w:rsidRDefault="008A586B" w:rsidP="008A586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/>
                <w:sz w:val="24"/>
                <w:lang w:val="zh-CN"/>
              </w:rPr>
              <w:t>0.0224</w:t>
            </w:r>
          </w:p>
        </w:tc>
      </w:tr>
    </w:tbl>
    <w:p w14:paraId="422EA55A" w14:textId="0804792D" w:rsidR="00226AD4" w:rsidRPr="00CC1E89" w:rsidRDefault="00747657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由表1可知，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在送检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的5家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陈皮企业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陈皮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产品中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橙皮苷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(以干燥品计）的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含量在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3.179％～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4.037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％之间，《中国药典》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2020版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中要求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广陈皮的橙皮苷含量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不得少于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2.0％，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作为饮片使用的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陈皮的橙皮苷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含量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不得少于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1.75％，而DB4407/T 70-2021《地理标志产品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 xml:space="preserve"> 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新会陈皮》要求二红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皮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的橙皮苷含量大于2.0％，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鉴于本次抽检的浦北陈皮产品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主要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为二红皮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，因此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，相比之下可见浦北陈皮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中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蕴含的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橙皮苷含量远大于《中国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药典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》2020版和DB4407/T 70-2021《地理标志产品 新会陈皮》的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要求，这也解释了浦北陈皮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之所以表现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出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“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甘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味重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”</w:t>
      </w:r>
      <w:r w:rsidR="00226AD4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主要</w:t>
      </w:r>
      <w:r w:rsidR="00226AD4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原因。</w:t>
      </w:r>
      <w:r w:rsidR="00287968"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川陈皮素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(以干燥品计）的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含量在0.2968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％～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0.405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％之间，而DB4407/T 70-2021《地理标志产品  新会陈皮》要求二红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皮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的川陈皮素含量大于0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.2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％；</w:t>
      </w:r>
      <w:r w:rsidR="00287968"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橘皮素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(以干燥品计）的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含量在0.2245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％～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0.3138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％之间，而DB4407/T 70-2021《地理标志产品 新会陈皮》要求二红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皮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的橘皮素含量大于0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.15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％。此外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，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《中国药典》2020版中要求广陈皮的川陈皮素和橘皮素含量的总和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不得少于0.42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％，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作为饮片使用的陈皮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的川陈皮素和橘皮素含量总和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不得少于0.40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％，而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浦北陈皮中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="009915D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陈皮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的川陈皮素和橘皮素含量总和在</w:t>
      </w:r>
      <w:r w:rsidR="009915D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0.5213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％～</w:t>
      </w:r>
      <w:r w:rsidR="009915D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0.7188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％。经过</w:t>
      </w:r>
      <w:r w:rsidR="009915D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对比发现，浦北陈皮的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川陈皮素和橘皮素含量均</w:t>
      </w:r>
      <w:r w:rsidR="009915D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高于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《中国药典》2020版和DB4407/T 70-2021《地理标志产品 新会陈皮》的</w:t>
      </w:r>
      <w:r w:rsidR="009915D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要求，是品质和药用价值</w:t>
      </w:r>
      <w:r w:rsidR="009915D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更高</w:t>
      </w:r>
      <w:r w:rsidR="009915D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的陈皮产品。</w:t>
      </w:r>
    </w:p>
    <w:p w14:paraId="10E85D0A" w14:textId="4830989A" w:rsidR="007F5D19" w:rsidRPr="00CC1E89" w:rsidRDefault="009915DD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lastRenderedPageBreak/>
        <w:t>此外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，经调研发现，浦北陈皮中，二红皮是市场上最为热销的陈皮类型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是人民钟爱的饮片，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尤其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在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新冠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疫情期间，引起化痰止咳的良好功效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销量大大增加，品牌得到推广和认可。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研究发现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，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茶叶水浸出物中主要含有多酚类(包括水溶性色素)、可溶性糖、水溶果胶、水溶维生素、游离氨基酸、咖啡碱、水溶蛋白、无机盐等，因此,水浸出物含量的多少, 在一定程度上反映了茶叶品质的优次。</w:t>
      </w:r>
      <w:r w:rsidR="001536A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和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含茶制品一样，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作为饮片</w:t>
      </w:r>
      <w:r w:rsidR="001536A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使用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的陈皮，</w:t>
      </w:r>
      <w:r w:rsidR="001536A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水浸出物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含量是体现其品质的重要指标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。该指标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体现了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通过对浦北陈皮</w:t>
      </w:r>
      <w:r w:rsidR="001536A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进行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测定，发现</w:t>
      </w:r>
      <w:r w:rsidR="001536A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浦北陈皮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</w:t>
      </w:r>
      <w:r w:rsidR="001536AB"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水</w:t>
      </w:r>
      <w:r w:rsidR="001536AB"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浸出物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含量范围在</w:t>
      </w:r>
      <w:r w:rsidR="001536A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53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.</w:t>
      </w:r>
      <w:r w:rsidR="001536A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82％～59</w:t>
      </w:r>
      <w:r w:rsidR="001536AB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.</w:t>
      </w:r>
      <w:r w:rsidR="001536AB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64％，相比之下</w:t>
      </w:r>
      <w:r w:rsidR="00BA763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GB/T 32719.4-2016</w:t>
      </w:r>
      <w:r w:rsidR="00BA763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《黑茶 第4部分：六堡茶》的特级品</w:t>
      </w:r>
      <w:r w:rsidR="00BA763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中要求</w:t>
      </w:r>
      <w:r w:rsidR="00BA763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水</w:t>
      </w:r>
      <w:r w:rsidR="00BA763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浸出物含量</w:t>
      </w:r>
      <w:r w:rsidR="00BA763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≥30％，</w:t>
      </w:r>
      <w:r w:rsidR="00BA763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GB/T 13738.2-2017</w:t>
      </w:r>
      <w:r w:rsidR="00BA763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《红茶 第2部分：工夫红茶》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、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GB/T 14456.2-2018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《绿茶 第2部分：大叶种绿茶》、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GB/T 14456.3-2016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《绿茶 第3部分：中小叶种绿茶》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中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均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要求</w:t>
      </w:r>
      <w:r w:rsidR="00BA763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特级品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</w:t>
      </w:r>
      <w:r w:rsidR="00BA763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水</w:t>
      </w:r>
      <w:r w:rsidR="00BA763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浸出物含量</w:t>
      </w:r>
      <w:r w:rsidR="00BA763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≥3</w:t>
      </w:r>
      <w:r w:rsidR="00BA763D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6</w:t>
      </w:r>
      <w:r w:rsidR="00BA763D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；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GB/T 30357.2-2013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《乌龙茶 第2部分：铁观音》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要求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水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浸出物含量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≥3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2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％。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对比可知，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陈皮水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浸出物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含量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远大于各类含茶制品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，能够</w:t>
      </w:r>
      <w:r w:rsidR="001062E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更好发挥陈皮本身的药用价值</w:t>
      </w:r>
      <w:r w:rsidR="001062E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。</w:t>
      </w:r>
    </w:p>
    <w:p w14:paraId="2EA968A0" w14:textId="4EAEF511" w:rsidR="009915DD" w:rsidRPr="00CC1E89" w:rsidRDefault="001062E1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在</w:t>
      </w:r>
      <w:r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含水率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方面，浦北陈皮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含水率检测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结果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在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10.53％～13.8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5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％，在陈化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工艺上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部分企业会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将出仓的陈皮进行一次干燥工艺才向外出售，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而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抽检时未进行出仓干燥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因此，部分检测结果高于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13.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</w:t>
      </w:r>
      <w:r w:rsidR="00700F7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％是符合要求的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，而且在陈皮含水率方面，并非越低越好，因为陈皮的陈化是微生物的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作用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过程，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而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微生物的繁衍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需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lastRenderedPageBreak/>
        <w:t>要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一定的水分支持，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这样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微生物才能生产出更多有益成分，这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也是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陈皮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陈化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越久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越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好的原因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。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因此，本文件</w:t>
      </w:r>
      <w:r w:rsidR="00700F7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遵循</w:t>
      </w:r>
      <w:r w:rsidR="00700F7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相关标准的要求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将</w:t>
      </w:r>
      <w:r w:rsidR="00700F7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浦北</w:t>
      </w:r>
      <w:r w:rsidR="007F5D19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陈皮的含水率定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为</w:t>
      </w:r>
      <w:r w:rsidR="00700F7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≤</w:t>
      </w:r>
      <w:r w:rsidR="007F5D19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13</w:t>
      </w:r>
      <w:r w:rsidR="00700F71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.00</w:t>
      </w:r>
      <w:r w:rsidR="00700F71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％。</w:t>
      </w:r>
    </w:p>
    <w:p w14:paraId="59A8BE6D" w14:textId="36C912B9" w:rsidR="00700F71" w:rsidRPr="00CC1E89" w:rsidRDefault="00700F71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在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富</w:t>
      </w:r>
      <w:r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硒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方面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，虽然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浦北土壤中含有大量硒元素，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但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根据检测结果来看，浦北陈皮的硒元素含量在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0.00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36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％～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0.0559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％，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未呈现出一定的规律性，因此在本文件中将不作要求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。</w:t>
      </w:r>
    </w:p>
    <w:p w14:paraId="27D3EF86" w14:textId="308AD611" w:rsidR="00EA124E" w:rsidRPr="00CC1E89" w:rsidRDefault="00226AD4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综上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所述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，鉴于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在橙皮苷、川陈皮素、橘皮素、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水浸出物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上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的优异表现，经研究将各个指标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制定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如表</w:t>
      </w:r>
      <w:r w:rsidR="00287968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2所示</w:t>
      </w:r>
      <w:r w:rsidR="00287968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。</w:t>
      </w:r>
      <w:r w:rsidR="000B34D7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所有</w:t>
      </w:r>
      <w:r w:rsidR="000B34D7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产品均能达到要求，且都高于国内其他相关标准相应指标的要求，有利于打造浦北陈皮</w:t>
      </w:r>
      <w:r w:rsidR="000B34D7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区域</w:t>
      </w:r>
      <w:r w:rsidR="000B34D7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品牌</w:t>
      </w:r>
      <w:r w:rsidR="000B34D7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="000B34D7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增加浦北陈皮</w:t>
      </w:r>
      <w:r w:rsidR="000B34D7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的价值，</w:t>
      </w:r>
      <w:r w:rsidR="000B34D7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助力乡村振兴。</w:t>
      </w:r>
    </w:p>
    <w:p w14:paraId="3966D9A3" w14:textId="33839F11" w:rsidR="00700F71" w:rsidRPr="00CC1E89" w:rsidRDefault="00700F71" w:rsidP="009A4E9D">
      <w:pPr>
        <w:pStyle w:val="afe"/>
        <w:ind w:firstLineChars="0" w:firstLine="0"/>
        <w:jc w:val="center"/>
        <w:rPr>
          <w:rFonts w:ascii="仿宋_GB2312" w:eastAsia="仿宋_GB2312" w:hAnsi="宋体"/>
          <w:b/>
          <w:kern w:val="2"/>
          <w:sz w:val="28"/>
          <w:szCs w:val="28"/>
          <w:lang w:val="zh-CN"/>
        </w:rPr>
      </w:pPr>
      <w:r w:rsidRPr="00CC1E89">
        <w:rPr>
          <w:rFonts w:ascii="仿宋_GB2312" w:eastAsia="仿宋_GB2312" w:hAnsi="宋体" w:hint="eastAsia"/>
          <w:b/>
          <w:kern w:val="2"/>
          <w:sz w:val="28"/>
          <w:szCs w:val="28"/>
          <w:lang w:val="zh-CN"/>
        </w:rPr>
        <w:t>表2 浦北陈皮</w:t>
      </w:r>
      <w:r w:rsidRPr="00CC1E89">
        <w:rPr>
          <w:rFonts w:ascii="仿宋_GB2312" w:eastAsia="仿宋_GB2312" w:hAnsi="宋体"/>
          <w:b/>
          <w:kern w:val="2"/>
          <w:sz w:val="28"/>
          <w:szCs w:val="28"/>
          <w:lang w:val="zh-CN"/>
        </w:rPr>
        <w:t>理化指标要求</w:t>
      </w:r>
    </w:p>
    <w:tbl>
      <w:tblPr>
        <w:tblStyle w:val="afa"/>
        <w:tblW w:w="4988" w:type="pct"/>
        <w:tblLook w:val="04A0" w:firstRow="1" w:lastRow="0" w:firstColumn="1" w:lastColumn="0" w:noHBand="0" w:noVBand="1"/>
      </w:tblPr>
      <w:tblGrid>
        <w:gridCol w:w="4358"/>
        <w:gridCol w:w="1365"/>
        <w:gridCol w:w="3199"/>
      </w:tblGrid>
      <w:tr w:rsidR="00CC1E89" w:rsidRPr="00CC1E89" w14:paraId="5FBCD5B2" w14:textId="77777777" w:rsidTr="00F86539">
        <w:tc>
          <w:tcPr>
            <w:tcW w:w="320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D81A36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项目</w:t>
            </w:r>
          </w:p>
        </w:tc>
        <w:tc>
          <w:tcPr>
            <w:tcW w:w="179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69D0A9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微红皮</w:t>
            </w:r>
            <w:r w:rsidRPr="00CC1E89">
              <w:rPr>
                <w:rFonts w:eastAsia="仿宋_GB2312"/>
                <w:sz w:val="24"/>
                <w:lang w:val="zh-CN"/>
              </w:rPr>
              <w:t>（</w:t>
            </w:r>
            <w:r w:rsidRPr="00CC1E89">
              <w:rPr>
                <w:rFonts w:eastAsia="仿宋_GB2312" w:hint="eastAsia"/>
                <w:sz w:val="24"/>
                <w:lang w:val="zh-CN"/>
              </w:rPr>
              <w:t>二红皮</w:t>
            </w:r>
            <w:r w:rsidRPr="00CC1E89">
              <w:rPr>
                <w:rFonts w:eastAsia="仿宋_GB2312"/>
                <w:sz w:val="24"/>
                <w:lang w:val="zh-CN"/>
              </w:rPr>
              <w:t>）</w:t>
            </w:r>
          </w:p>
        </w:tc>
      </w:tr>
      <w:tr w:rsidR="00CC1E89" w:rsidRPr="00CC1E89" w14:paraId="2AC224B3" w14:textId="77777777" w:rsidTr="00F86539">
        <w:tc>
          <w:tcPr>
            <w:tcW w:w="2442" w:type="pc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6A5EF1B1" w14:textId="0D4E67EE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水分</w:t>
            </w:r>
            <w:r w:rsidRPr="00CC1E89">
              <w:rPr>
                <w:rFonts w:eastAsia="仿宋_GB2312"/>
                <w:sz w:val="24"/>
                <w:lang w:val="zh-CN"/>
              </w:rPr>
              <w:t>，</w:t>
            </w:r>
            <w:r w:rsidRPr="00CC1E89">
              <w:rPr>
                <w:rFonts w:eastAsia="仿宋_GB2312" w:hint="eastAsia"/>
                <w:sz w:val="24"/>
                <w:lang w:val="zh-CN"/>
              </w:rPr>
              <w:t>％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</w:tcBorders>
          </w:tcPr>
          <w:p w14:paraId="576AFFF2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≤</w:t>
            </w:r>
          </w:p>
        </w:tc>
        <w:tc>
          <w:tcPr>
            <w:tcW w:w="1793" w:type="pct"/>
            <w:tcBorders>
              <w:top w:val="single" w:sz="8" w:space="0" w:color="auto"/>
              <w:right w:val="single" w:sz="8" w:space="0" w:color="auto"/>
            </w:tcBorders>
          </w:tcPr>
          <w:p w14:paraId="7959AFC7" w14:textId="0943DA86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13</w:t>
            </w:r>
            <w:r w:rsidRPr="00CC1E89">
              <w:rPr>
                <w:rFonts w:eastAsia="仿宋_GB2312"/>
                <w:sz w:val="24"/>
                <w:lang w:val="zh-CN"/>
              </w:rPr>
              <w:t>.00</w:t>
            </w:r>
          </w:p>
        </w:tc>
      </w:tr>
      <w:tr w:rsidR="00CC1E89" w:rsidRPr="00CC1E89" w14:paraId="579237B9" w14:textId="77777777" w:rsidTr="00F86539">
        <w:tc>
          <w:tcPr>
            <w:tcW w:w="2442" w:type="pct"/>
            <w:tcBorders>
              <w:left w:val="single" w:sz="8" w:space="0" w:color="auto"/>
              <w:right w:val="nil"/>
            </w:tcBorders>
          </w:tcPr>
          <w:p w14:paraId="796E4F1E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橙皮苷</w:t>
            </w:r>
          </w:p>
          <w:p w14:paraId="7506A032" w14:textId="7B1BED5F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（以</w:t>
            </w:r>
            <w:r w:rsidRPr="00CC1E89">
              <w:rPr>
                <w:rFonts w:eastAsia="仿宋_GB2312"/>
                <w:sz w:val="24"/>
                <w:lang w:val="zh-CN"/>
              </w:rPr>
              <w:t>干燥品计</w:t>
            </w:r>
            <w:r w:rsidRPr="00CC1E89">
              <w:rPr>
                <w:rFonts w:eastAsia="仿宋_GB2312" w:hint="eastAsia"/>
                <w:sz w:val="24"/>
                <w:lang w:val="zh-CN"/>
              </w:rPr>
              <w:t>）</w:t>
            </w:r>
            <w:r w:rsidRPr="00CC1E89">
              <w:rPr>
                <w:rFonts w:eastAsia="仿宋_GB2312"/>
                <w:sz w:val="24"/>
                <w:lang w:val="zh-CN"/>
              </w:rPr>
              <w:t>，</w:t>
            </w:r>
            <w:r w:rsidRPr="00CC1E89">
              <w:rPr>
                <w:rFonts w:eastAsia="仿宋_GB2312" w:hint="eastAsia"/>
                <w:sz w:val="24"/>
                <w:lang w:val="zh-CN"/>
              </w:rPr>
              <w:t>％</w:t>
            </w:r>
          </w:p>
        </w:tc>
        <w:tc>
          <w:tcPr>
            <w:tcW w:w="765" w:type="pct"/>
            <w:tcBorders>
              <w:left w:val="nil"/>
            </w:tcBorders>
          </w:tcPr>
          <w:p w14:paraId="1A3C8EB6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≥</w:t>
            </w:r>
          </w:p>
        </w:tc>
        <w:tc>
          <w:tcPr>
            <w:tcW w:w="1793" w:type="pct"/>
            <w:vAlign w:val="center"/>
          </w:tcPr>
          <w:p w14:paraId="27039746" w14:textId="765A8240" w:rsidR="00F86539" w:rsidRPr="00CC1E89" w:rsidRDefault="00F86539" w:rsidP="009A4E9D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2.</w:t>
            </w:r>
            <w:r w:rsidRPr="00CC1E89">
              <w:rPr>
                <w:rFonts w:eastAsia="仿宋_GB2312"/>
                <w:sz w:val="24"/>
                <w:lang w:val="zh-CN"/>
              </w:rPr>
              <w:t>50</w:t>
            </w:r>
          </w:p>
        </w:tc>
      </w:tr>
      <w:tr w:rsidR="00CC1E89" w:rsidRPr="00CC1E89" w14:paraId="2A6F680F" w14:textId="77777777" w:rsidTr="00F86539">
        <w:tc>
          <w:tcPr>
            <w:tcW w:w="2442" w:type="pct"/>
            <w:tcBorders>
              <w:left w:val="single" w:sz="8" w:space="0" w:color="auto"/>
              <w:right w:val="nil"/>
            </w:tcBorders>
          </w:tcPr>
          <w:p w14:paraId="19CA0C52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川陈皮素</w:t>
            </w:r>
          </w:p>
          <w:p w14:paraId="1F70A952" w14:textId="634644CB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（以</w:t>
            </w:r>
            <w:r w:rsidRPr="00CC1E89">
              <w:rPr>
                <w:rFonts w:eastAsia="仿宋_GB2312"/>
                <w:sz w:val="24"/>
                <w:lang w:val="zh-CN"/>
              </w:rPr>
              <w:t>干燥品计</w:t>
            </w:r>
            <w:r w:rsidRPr="00CC1E89">
              <w:rPr>
                <w:rFonts w:eastAsia="仿宋_GB2312" w:hint="eastAsia"/>
                <w:sz w:val="24"/>
                <w:lang w:val="zh-CN"/>
              </w:rPr>
              <w:t>）</w:t>
            </w:r>
            <w:r w:rsidRPr="00CC1E89">
              <w:rPr>
                <w:rFonts w:eastAsia="仿宋_GB2312"/>
                <w:sz w:val="24"/>
                <w:lang w:val="zh-CN"/>
              </w:rPr>
              <w:t>，</w:t>
            </w:r>
            <w:r w:rsidRPr="00CC1E89">
              <w:rPr>
                <w:rFonts w:eastAsia="仿宋_GB2312" w:hint="eastAsia"/>
                <w:sz w:val="24"/>
                <w:lang w:val="zh-CN"/>
              </w:rPr>
              <w:t>％</w:t>
            </w:r>
          </w:p>
        </w:tc>
        <w:tc>
          <w:tcPr>
            <w:tcW w:w="765" w:type="pct"/>
            <w:tcBorders>
              <w:left w:val="nil"/>
            </w:tcBorders>
          </w:tcPr>
          <w:p w14:paraId="401C84F5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≥</w:t>
            </w:r>
          </w:p>
        </w:tc>
        <w:tc>
          <w:tcPr>
            <w:tcW w:w="1793" w:type="pct"/>
            <w:vAlign w:val="center"/>
          </w:tcPr>
          <w:p w14:paraId="36BF6BA4" w14:textId="316B1101" w:rsidR="00F86539" w:rsidRPr="00CC1E89" w:rsidRDefault="00F86539" w:rsidP="00404AF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0.2</w:t>
            </w:r>
            <w:r w:rsidRPr="00CC1E89">
              <w:rPr>
                <w:rFonts w:eastAsia="仿宋_GB2312"/>
                <w:sz w:val="24"/>
                <w:lang w:val="zh-CN"/>
              </w:rPr>
              <w:t>5</w:t>
            </w:r>
          </w:p>
        </w:tc>
      </w:tr>
      <w:tr w:rsidR="00CC1E89" w:rsidRPr="00CC1E89" w14:paraId="73CC1E91" w14:textId="77777777" w:rsidTr="00F86539">
        <w:tc>
          <w:tcPr>
            <w:tcW w:w="2442" w:type="pct"/>
            <w:tcBorders>
              <w:left w:val="single" w:sz="8" w:space="0" w:color="auto"/>
              <w:right w:val="nil"/>
            </w:tcBorders>
          </w:tcPr>
          <w:p w14:paraId="79F89850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橘皮素</w:t>
            </w:r>
          </w:p>
          <w:p w14:paraId="0EF7DFA5" w14:textId="3D36CA38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（以</w:t>
            </w:r>
            <w:r w:rsidRPr="00CC1E89">
              <w:rPr>
                <w:rFonts w:eastAsia="仿宋_GB2312"/>
                <w:sz w:val="24"/>
                <w:lang w:val="zh-CN"/>
              </w:rPr>
              <w:t>干燥品计</w:t>
            </w:r>
            <w:r w:rsidRPr="00CC1E89">
              <w:rPr>
                <w:rFonts w:eastAsia="仿宋_GB2312" w:hint="eastAsia"/>
                <w:sz w:val="24"/>
                <w:lang w:val="zh-CN"/>
              </w:rPr>
              <w:t>）</w:t>
            </w:r>
            <w:r w:rsidRPr="00CC1E89">
              <w:rPr>
                <w:rFonts w:eastAsia="仿宋_GB2312"/>
                <w:sz w:val="24"/>
                <w:lang w:val="zh-CN"/>
              </w:rPr>
              <w:t>，</w:t>
            </w:r>
            <w:r w:rsidRPr="00CC1E89">
              <w:rPr>
                <w:rFonts w:eastAsia="仿宋_GB2312" w:hint="eastAsia"/>
                <w:sz w:val="24"/>
                <w:lang w:val="zh-CN"/>
              </w:rPr>
              <w:t>％</w:t>
            </w:r>
          </w:p>
        </w:tc>
        <w:tc>
          <w:tcPr>
            <w:tcW w:w="765" w:type="pct"/>
            <w:tcBorders>
              <w:left w:val="nil"/>
            </w:tcBorders>
          </w:tcPr>
          <w:p w14:paraId="564B6866" w14:textId="77777777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≥</w:t>
            </w:r>
          </w:p>
        </w:tc>
        <w:tc>
          <w:tcPr>
            <w:tcW w:w="1793" w:type="pct"/>
            <w:vAlign w:val="center"/>
          </w:tcPr>
          <w:p w14:paraId="28758D96" w14:textId="654AC9A0" w:rsidR="00F86539" w:rsidRPr="00CC1E89" w:rsidRDefault="00F86539" w:rsidP="00404AFB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0.</w:t>
            </w:r>
            <w:r w:rsidRPr="00CC1E89">
              <w:rPr>
                <w:rFonts w:eastAsia="仿宋_GB2312"/>
                <w:sz w:val="24"/>
                <w:lang w:val="zh-CN"/>
              </w:rPr>
              <w:t>20</w:t>
            </w:r>
          </w:p>
        </w:tc>
      </w:tr>
      <w:tr w:rsidR="00CC1E89" w:rsidRPr="00CC1E89" w14:paraId="2155FEC8" w14:textId="77777777" w:rsidTr="00F86539">
        <w:tc>
          <w:tcPr>
            <w:tcW w:w="2442" w:type="pct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F3BD37E" w14:textId="227DBAF3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水浸出物，％</w:t>
            </w:r>
          </w:p>
        </w:tc>
        <w:tc>
          <w:tcPr>
            <w:tcW w:w="765" w:type="pct"/>
            <w:tcBorders>
              <w:left w:val="nil"/>
              <w:bottom w:val="single" w:sz="8" w:space="0" w:color="auto"/>
            </w:tcBorders>
          </w:tcPr>
          <w:p w14:paraId="552D4996" w14:textId="75B3641B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≥</w:t>
            </w:r>
          </w:p>
        </w:tc>
        <w:tc>
          <w:tcPr>
            <w:tcW w:w="1793" w:type="pct"/>
            <w:tcBorders>
              <w:bottom w:val="single" w:sz="8" w:space="0" w:color="auto"/>
              <w:right w:val="single" w:sz="8" w:space="0" w:color="auto"/>
            </w:tcBorders>
          </w:tcPr>
          <w:p w14:paraId="331DA71D" w14:textId="4BC69156" w:rsidR="00F86539" w:rsidRPr="00CC1E89" w:rsidRDefault="00F86539" w:rsidP="00700F71">
            <w:pPr>
              <w:widowControl/>
              <w:jc w:val="center"/>
              <w:rPr>
                <w:rFonts w:eastAsia="仿宋_GB2312"/>
                <w:sz w:val="24"/>
                <w:lang w:val="zh-CN"/>
              </w:rPr>
            </w:pPr>
            <w:r w:rsidRPr="00CC1E89">
              <w:rPr>
                <w:rFonts w:eastAsia="仿宋_GB2312" w:hint="eastAsia"/>
                <w:sz w:val="24"/>
                <w:lang w:val="zh-CN"/>
              </w:rPr>
              <w:t>40.0</w:t>
            </w:r>
          </w:p>
        </w:tc>
      </w:tr>
    </w:tbl>
    <w:p w14:paraId="144A9AAA" w14:textId="49B0AC5E" w:rsidR="00EA124E" w:rsidRPr="00CC1E89" w:rsidRDefault="00EA124E" w:rsidP="00EA124E">
      <w:pPr>
        <w:pStyle w:val="afe"/>
        <w:ind w:firstLine="643"/>
        <w:rPr>
          <w:rFonts w:ascii="仿宋_GB2312" w:eastAsia="仿宋_GB2312" w:hAnsi="宋体"/>
          <w:b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4</w:t>
      </w:r>
      <w:r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.卫生指标</w:t>
      </w:r>
    </w:p>
    <w:p w14:paraId="685FA6F9" w14:textId="7890A459" w:rsidR="00EA124E" w:rsidRPr="00CC1E89" w:rsidRDefault="0024012C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对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浦北陈皮的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黄曲霉毒素B1、黄曲霉毒素B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2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、黄曲霉毒素G1、黄曲霉毒素G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2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、铬、砷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、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镉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、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汞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、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铅进行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了测定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结果如表3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所示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。</w:t>
      </w:r>
    </w:p>
    <w:p w14:paraId="72FB9E5B" w14:textId="38F1821D" w:rsidR="007604B9" w:rsidRPr="00CC1E89" w:rsidRDefault="005737D3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由表3可知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，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在浦北陈皮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中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均未检出黄曲霉毒素B1、黄曲霉毒素B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2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、黄曲霉毒素G1、黄曲霉毒素G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2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、铬，砷的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检出范围在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0.0060</w:t>
      </w:r>
      <w:r w:rsidRPr="00CC1E89">
        <w:t xml:space="preserve"> 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lastRenderedPageBreak/>
        <w:t>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～0.0187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（检出限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为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0.005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 xml:space="preserve"> 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）；镉的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检出范围在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≤0.0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058mg/kg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（检出限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为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0.005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 xml:space="preserve"> 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）；汞的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检出范围在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≤0.0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037mg/kg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（检出限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为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0.00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3 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）；铅的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检出范围在0.05 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～0.</w:t>
      </w:r>
      <w:r w:rsidR="00D533FF">
        <w:rPr>
          <w:rFonts w:ascii="仿宋_GB2312" w:eastAsia="仿宋_GB2312" w:hAnsi="宋体"/>
          <w:kern w:val="2"/>
          <w:sz w:val="32"/>
          <w:szCs w:val="28"/>
          <w:lang w:val="zh-CN"/>
        </w:rPr>
        <w:t>1672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（检出限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为</w:t>
      </w:r>
      <w:r w:rsidR="00D533FF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0.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05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 xml:space="preserve"> mg/kg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）。由此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可见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,浦北陈皮中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黄曲霉毒素B1、黄曲霉毒素B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2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、黄曲霉毒素G1、黄曲霉毒素G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2含量均低于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《中国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药典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》2020版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及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DB4407/T 70-2021《地理标志产品 新会陈皮》的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要求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；铬、砷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、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镉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、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汞的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含量远低于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GB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 xml:space="preserve"> 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2762的规定</w:t>
      </w:r>
      <w:r w:rsidR="00D533FF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</w:t>
      </w:r>
      <w:r w:rsidR="00D533FF">
        <w:rPr>
          <w:rFonts w:ascii="仿宋_GB2312" w:eastAsia="仿宋_GB2312" w:hAnsi="宋体"/>
          <w:kern w:val="2"/>
          <w:sz w:val="32"/>
          <w:szCs w:val="28"/>
          <w:lang w:val="zh-CN"/>
        </w:rPr>
        <w:t>铅的含量</w:t>
      </w:r>
      <w:r w:rsidR="00D533FF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接近</w:t>
      </w:r>
      <w:r w:rsidR="00D533FF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GB</w:t>
      </w:r>
      <w:r w:rsidR="00D533FF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 xml:space="preserve"> </w:t>
      </w:r>
      <w:r w:rsidR="00D533FF"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2762《食品安全国家标准 食品中污染物限量》的规定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。</w:t>
      </w:r>
    </w:p>
    <w:p w14:paraId="65F8F285" w14:textId="017EBD55" w:rsidR="00EA124E" w:rsidRPr="00CC1E89" w:rsidRDefault="0024012C" w:rsidP="0024012C">
      <w:pPr>
        <w:pStyle w:val="afe"/>
        <w:ind w:firstLineChars="0" w:firstLine="0"/>
        <w:jc w:val="center"/>
        <w:rPr>
          <w:rFonts w:ascii="仿宋_GB2312" w:eastAsia="仿宋_GB2312" w:hAnsi="宋体"/>
          <w:b/>
          <w:kern w:val="2"/>
          <w:sz w:val="28"/>
          <w:szCs w:val="28"/>
          <w:lang w:val="zh-CN"/>
        </w:rPr>
      </w:pPr>
      <w:r w:rsidRPr="00CC1E89">
        <w:rPr>
          <w:rFonts w:ascii="仿宋_GB2312" w:eastAsia="仿宋_GB2312" w:hAnsi="宋体" w:hint="eastAsia"/>
          <w:b/>
          <w:kern w:val="2"/>
          <w:sz w:val="28"/>
          <w:szCs w:val="28"/>
          <w:lang w:val="zh-CN"/>
        </w:rPr>
        <w:t xml:space="preserve">表3 </w:t>
      </w:r>
      <w:r w:rsidRPr="00CC1E89">
        <w:rPr>
          <w:rFonts w:ascii="仿宋_GB2312" w:eastAsia="仿宋_GB2312" w:hAnsi="宋体"/>
          <w:b/>
          <w:kern w:val="2"/>
          <w:sz w:val="28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b/>
          <w:kern w:val="2"/>
          <w:sz w:val="28"/>
          <w:szCs w:val="28"/>
          <w:lang w:val="zh-CN"/>
        </w:rPr>
        <w:t>卫生指标检测</w:t>
      </w:r>
      <w:r w:rsidRPr="00CC1E89">
        <w:rPr>
          <w:rFonts w:ascii="仿宋_GB2312" w:eastAsia="仿宋_GB2312" w:hAnsi="宋体"/>
          <w:b/>
          <w:kern w:val="2"/>
          <w:sz w:val="28"/>
          <w:szCs w:val="28"/>
          <w:lang w:val="zh-CN"/>
        </w:rPr>
        <w:t>结果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"/>
        <w:gridCol w:w="907"/>
        <w:gridCol w:w="906"/>
        <w:gridCol w:w="906"/>
        <w:gridCol w:w="906"/>
        <w:gridCol w:w="906"/>
        <w:gridCol w:w="849"/>
        <w:gridCol w:w="906"/>
        <w:gridCol w:w="906"/>
        <w:gridCol w:w="906"/>
      </w:tblGrid>
      <w:tr w:rsidR="00CC1E89" w:rsidRPr="00CC1E89" w14:paraId="7AB5A1AA" w14:textId="77777777" w:rsidTr="005737D3">
        <w:trPr>
          <w:trHeight w:val="991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E165B" w14:textId="59823D82" w:rsidR="007604B9" w:rsidRPr="00CC1E89" w:rsidRDefault="007604B9" w:rsidP="0024012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企业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C8CF5" w14:textId="7B0011F9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黄曲霉毒素</w:t>
            </w:r>
            <w:r w:rsidRPr="00CC1E89">
              <w:rPr>
                <w:rFonts w:eastAsia="仿宋_GB2312"/>
                <w:kern w:val="0"/>
                <w:sz w:val="24"/>
              </w:rPr>
              <w:t>B</w:t>
            </w:r>
            <w:r w:rsidRPr="00CC1E89">
              <w:rPr>
                <w:rFonts w:eastAsia="仿宋_GB2312"/>
                <w:kern w:val="0"/>
                <w:sz w:val="24"/>
                <w:vertAlign w:val="subscript"/>
              </w:rPr>
              <w:t>1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85C0F" w14:textId="309059F1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黄曲霉毒素</w:t>
            </w:r>
            <w:r w:rsidRPr="00CC1E89">
              <w:rPr>
                <w:rFonts w:eastAsia="仿宋_GB2312"/>
                <w:kern w:val="0"/>
                <w:sz w:val="24"/>
              </w:rPr>
              <w:t>B</w:t>
            </w:r>
            <w:r w:rsidRPr="00CC1E89">
              <w:rPr>
                <w:rFonts w:eastAsia="仿宋_GB2312"/>
                <w:kern w:val="0"/>
                <w:sz w:val="24"/>
                <w:vertAlign w:val="subscript"/>
              </w:rPr>
              <w:t>2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0891D" w14:textId="09F76EF0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黄曲霉毒素</w:t>
            </w:r>
            <w:r w:rsidRPr="00CC1E89">
              <w:rPr>
                <w:rFonts w:eastAsia="仿宋_GB2312"/>
                <w:kern w:val="0"/>
                <w:sz w:val="24"/>
              </w:rPr>
              <w:t>G</w:t>
            </w:r>
            <w:r w:rsidRPr="00CC1E89">
              <w:rPr>
                <w:rFonts w:eastAsia="仿宋_GB2312"/>
                <w:kern w:val="0"/>
                <w:sz w:val="24"/>
                <w:vertAlign w:val="subscript"/>
              </w:rPr>
              <w:t>1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8D2F6" w14:textId="178420B5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黄曲霉毒素</w:t>
            </w:r>
            <w:r w:rsidRPr="00CC1E89">
              <w:rPr>
                <w:rFonts w:eastAsia="仿宋_GB2312"/>
                <w:kern w:val="0"/>
                <w:sz w:val="24"/>
              </w:rPr>
              <w:t>G</w:t>
            </w:r>
            <w:r w:rsidRPr="00CC1E89">
              <w:rPr>
                <w:rFonts w:eastAsia="仿宋_GB2312"/>
                <w:kern w:val="0"/>
                <w:sz w:val="24"/>
                <w:vertAlign w:val="subscript"/>
              </w:rPr>
              <w:t>2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1EE67" w14:textId="21E40530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铬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3A064" w14:textId="4CF96548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CCDEF" w14:textId="65994C1A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镉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506BE" w14:textId="15B23A8F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汞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07FDA" w14:textId="3E4DAF99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铅</w:t>
            </w:r>
          </w:p>
        </w:tc>
      </w:tr>
      <w:tr w:rsidR="00CC1E89" w:rsidRPr="00CC1E89" w14:paraId="5E902EAC" w14:textId="77777777" w:rsidTr="007604B9">
        <w:trPr>
          <w:trHeight w:val="365"/>
        </w:trPr>
        <w:tc>
          <w:tcPr>
            <w:tcW w:w="47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BA134" w14:textId="77777777" w:rsidR="007604B9" w:rsidRPr="00CC1E89" w:rsidRDefault="007604B9" w:rsidP="0024012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9CD31" w14:textId="5F0990B6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μ</w:t>
            </w:r>
            <w:r w:rsidRPr="00CC1E89">
              <w:rPr>
                <w:rFonts w:eastAsia="仿宋_GB2312"/>
                <w:kern w:val="0"/>
                <w:sz w:val="24"/>
              </w:rPr>
              <w:t>g/kg</w:t>
            </w:r>
          </w:p>
        </w:tc>
        <w:tc>
          <w:tcPr>
            <w:tcW w:w="24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AC263" w14:textId="0AD9D40F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mg/kg</w:t>
            </w:r>
          </w:p>
        </w:tc>
      </w:tr>
      <w:tr w:rsidR="00CC1E89" w:rsidRPr="00CC1E89" w14:paraId="5ABBC738" w14:textId="77777777" w:rsidTr="005737D3">
        <w:trPr>
          <w:trHeight w:val="565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7DDF0" w14:textId="77777777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bookmarkStart w:id="0" w:name="_GoBack" w:colFirst="9" w:colLast="9"/>
            <w:r w:rsidRPr="00CC1E89">
              <w:rPr>
                <w:rFonts w:eastAsia="仿宋_GB2312"/>
                <w:kern w:val="0"/>
                <w:sz w:val="24"/>
              </w:rPr>
              <w:t>企业</w:t>
            </w:r>
            <w:r w:rsidRPr="00CC1E89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9F84F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7CA69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D0491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53A91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4AB4F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CDF59" w14:textId="0B1B89E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0.0125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13785" w14:textId="3A86095B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0.0058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BA928" w14:textId="4321C8DE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0.0037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53414" w14:textId="510BC40C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0.1479</w:t>
            </w:r>
          </w:p>
        </w:tc>
      </w:tr>
      <w:tr w:rsidR="00CC1E89" w:rsidRPr="00CC1E89" w14:paraId="634E4DD2" w14:textId="77777777" w:rsidTr="005737D3">
        <w:trPr>
          <w:trHeight w:val="565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69505" w14:textId="77777777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企业</w:t>
            </w:r>
            <w:r w:rsidRPr="00CC1E89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FCD4F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45081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121A1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4033E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D2EC7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8462F" w14:textId="0223BA34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0.0060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95444" w14:textId="01D93CB8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26A5B" w14:textId="0E228CA3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6DAA3" w14:textId="08A8EA76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</w:tr>
      <w:tr w:rsidR="00CC1E89" w:rsidRPr="00CC1E89" w14:paraId="3597D42F" w14:textId="77777777" w:rsidTr="005737D3">
        <w:trPr>
          <w:trHeight w:val="565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C4A61" w14:textId="77777777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企业</w:t>
            </w:r>
            <w:r w:rsidRPr="00CC1E89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E43F4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1C3E1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45937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F81F4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9217E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6ACEC" w14:textId="2FAB104B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0.0187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4C4E1" w14:textId="31B5141A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1E234" w14:textId="1010325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F9F1D" w14:textId="26CAEEC6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0.1672</w:t>
            </w:r>
          </w:p>
        </w:tc>
      </w:tr>
      <w:tr w:rsidR="00CC1E89" w:rsidRPr="00CC1E89" w14:paraId="3CE8A16A" w14:textId="77777777" w:rsidTr="007F7B22">
        <w:trPr>
          <w:trHeight w:val="451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3CED7" w14:textId="77777777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企业</w:t>
            </w:r>
            <w:r w:rsidRPr="00CC1E89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2D7B0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93CA7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8919B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6D753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F7A32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FB17F" w14:textId="509CD7F4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0.0111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92D1B" w14:textId="1CD7C652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421B9" w14:textId="58849C84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EA9E6" w14:textId="1B5B3DB8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0.1509</w:t>
            </w:r>
          </w:p>
        </w:tc>
      </w:tr>
      <w:tr w:rsidR="00CC1E89" w:rsidRPr="00CC1E89" w14:paraId="7369D827" w14:textId="77777777" w:rsidTr="005737D3">
        <w:trPr>
          <w:trHeight w:val="565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53693" w14:textId="77777777" w:rsidR="007604B9" w:rsidRPr="00CC1E89" w:rsidRDefault="007604B9" w:rsidP="007604B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企业</w:t>
            </w:r>
            <w:r w:rsidRPr="00CC1E89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B81C9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EFACC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84AD6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BCEB5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5BCDC" w14:textId="77777777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B2C38" w14:textId="2C1579CB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0.0090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C5A8E" w14:textId="6BA84945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AB6F3" w14:textId="22297B5B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未检出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97F69" w14:textId="14E27E6B" w:rsidR="007604B9" w:rsidRPr="00CC1E89" w:rsidRDefault="007604B9" w:rsidP="007F7B2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0.0555</w:t>
            </w:r>
          </w:p>
        </w:tc>
      </w:tr>
    </w:tbl>
    <w:bookmarkEnd w:id="0"/>
    <w:p w14:paraId="556BAFF6" w14:textId="01F30D75" w:rsidR="005E7BD5" w:rsidRPr="00CC1E89" w:rsidRDefault="005737D3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综上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，经讨论决定将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的卫生指标要求制定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表4。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各个企业</w:t>
      </w:r>
      <w:r w:rsidR="0013350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基本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能达到要求，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说明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不仅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药用价值高，而且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基本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不含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对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人体有害的污染物</w:t>
      </w: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，是高品质</w:t>
      </w:r>
      <w:r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t>的陈皮产品。</w:t>
      </w:r>
      <w:r w:rsidR="005E7BD5" w:rsidRPr="00CC1E89">
        <w:rPr>
          <w:rFonts w:ascii="仿宋_GB2312" w:eastAsia="仿宋_GB2312" w:hAnsi="宋体"/>
          <w:kern w:val="2"/>
          <w:sz w:val="32"/>
          <w:szCs w:val="28"/>
          <w:lang w:val="zh-CN"/>
        </w:rPr>
        <w:br w:type="page"/>
      </w:r>
    </w:p>
    <w:p w14:paraId="36133130" w14:textId="3BA2D5D0" w:rsidR="005E7BD5" w:rsidRPr="00CC1E89" w:rsidRDefault="005E7BD5" w:rsidP="005E7BD5">
      <w:pPr>
        <w:pStyle w:val="afe"/>
        <w:ind w:firstLineChars="0" w:firstLine="0"/>
        <w:jc w:val="center"/>
        <w:rPr>
          <w:rFonts w:ascii="仿宋_GB2312" w:eastAsia="仿宋_GB2312" w:hAnsi="宋体"/>
          <w:b/>
          <w:kern w:val="2"/>
          <w:sz w:val="28"/>
          <w:szCs w:val="28"/>
          <w:lang w:val="zh-CN"/>
        </w:rPr>
      </w:pPr>
      <w:r w:rsidRPr="00CC1E89">
        <w:rPr>
          <w:rFonts w:ascii="仿宋_GB2312" w:eastAsia="仿宋_GB2312" w:hAnsi="宋体" w:hint="eastAsia"/>
          <w:b/>
          <w:kern w:val="2"/>
          <w:sz w:val="28"/>
          <w:szCs w:val="28"/>
          <w:lang w:val="zh-CN"/>
        </w:rPr>
        <w:lastRenderedPageBreak/>
        <w:t>表4</w:t>
      </w:r>
      <w:r w:rsidRPr="00CC1E89">
        <w:rPr>
          <w:rFonts w:ascii="仿宋_GB2312" w:eastAsia="仿宋_GB2312" w:hAnsi="宋体"/>
          <w:b/>
          <w:kern w:val="2"/>
          <w:sz w:val="28"/>
          <w:szCs w:val="28"/>
          <w:lang w:val="zh-CN"/>
        </w:rPr>
        <w:t xml:space="preserve"> </w:t>
      </w:r>
      <w:r w:rsidRPr="00CC1E89">
        <w:rPr>
          <w:rFonts w:ascii="仿宋_GB2312" w:eastAsia="仿宋_GB2312" w:hAnsi="宋体" w:hint="eastAsia"/>
          <w:b/>
          <w:kern w:val="2"/>
          <w:sz w:val="28"/>
          <w:szCs w:val="28"/>
          <w:lang w:val="zh-CN"/>
        </w:rPr>
        <w:t>浦北陈皮</w:t>
      </w:r>
      <w:r w:rsidRPr="00CC1E89">
        <w:rPr>
          <w:rFonts w:ascii="仿宋_GB2312" w:eastAsia="仿宋_GB2312" w:hAnsi="宋体"/>
          <w:b/>
          <w:kern w:val="2"/>
          <w:sz w:val="28"/>
          <w:szCs w:val="28"/>
          <w:lang w:val="zh-CN"/>
        </w:rPr>
        <w:t>卫生指标要求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3016"/>
        <w:gridCol w:w="1222"/>
        <w:gridCol w:w="4700"/>
      </w:tblGrid>
      <w:tr w:rsidR="00CC1E89" w:rsidRPr="00CC1E89" w14:paraId="5FC81498" w14:textId="77777777" w:rsidTr="005737D3">
        <w:trPr>
          <w:jc w:val="center"/>
        </w:trPr>
        <w:tc>
          <w:tcPr>
            <w:tcW w:w="42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1BD198A" w14:textId="77777777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项目</w:t>
            </w:r>
          </w:p>
        </w:tc>
        <w:tc>
          <w:tcPr>
            <w:tcW w:w="4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99939" w14:textId="77777777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指标</w:t>
            </w:r>
          </w:p>
        </w:tc>
      </w:tr>
      <w:tr w:rsidR="00CC1E89" w:rsidRPr="00CC1E89" w14:paraId="384E1234" w14:textId="77777777" w:rsidTr="005737D3">
        <w:trPr>
          <w:jc w:val="center"/>
        </w:trPr>
        <w:tc>
          <w:tcPr>
            <w:tcW w:w="3016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19CAF2D9" w14:textId="2748B0CB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铬</w:t>
            </w:r>
            <w:r w:rsidRPr="00CC1E89">
              <w:rPr>
                <w:rFonts w:eastAsia="仿宋_GB2312" w:hint="eastAsia"/>
                <w:kern w:val="0"/>
                <w:sz w:val="24"/>
              </w:rPr>
              <w:t>（</w:t>
            </w:r>
            <w:r w:rsidRPr="00CC1E89">
              <w:rPr>
                <w:rFonts w:eastAsia="仿宋_GB2312" w:hint="eastAsia"/>
                <w:kern w:val="0"/>
                <w:sz w:val="24"/>
              </w:rPr>
              <w:t>Cr</w:t>
            </w:r>
            <w:r w:rsidRPr="00CC1E89">
              <w:rPr>
                <w:rFonts w:eastAsia="仿宋_GB2312" w:hint="eastAsia"/>
                <w:kern w:val="0"/>
                <w:sz w:val="24"/>
              </w:rPr>
              <w:t>）</w:t>
            </w:r>
            <w:r w:rsidRPr="00CC1E89">
              <w:rPr>
                <w:rFonts w:eastAsia="仿宋_GB2312" w:hint="eastAsia"/>
                <w:kern w:val="0"/>
                <w:sz w:val="24"/>
                <w:vertAlign w:val="superscript"/>
              </w:rPr>
              <w:t>a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9D32A54" w14:textId="410DD25B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mg/kg</w:t>
            </w:r>
          </w:p>
        </w:tc>
        <w:tc>
          <w:tcPr>
            <w:tcW w:w="47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50B9488" w14:textId="774AABF7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≤</w:t>
            </w:r>
            <w:r w:rsidR="00B35C08" w:rsidRPr="00CC1E89">
              <w:rPr>
                <w:rFonts w:eastAsia="仿宋_GB2312" w:hint="eastAsia"/>
                <w:kern w:val="0"/>
                <w:sz w:val="24"/>
              </w:rPr>
              <w:t>0.01</w:t>
            </w:r>
          </w:p>
        </w:tc>
      </w:tr>
      <w:tr w:rsidR="00CC1E89" w:rsidRPr="00CC1E89" w14:paraId="7608E27C" w14:textId="77777777" w:rsidTr="005737D3">
        <w:trPr>
          <w:jc w:val="center"/>
        </w:trPr>
        <w:tc>
          <w:tcPr>
            <w:tcW w:w="3016" w:type="dxa"/>
            <w:tcBorders>
              <w:left w:val="single" w:sz="8" w:space="0" w:color="auto"/>
              <w:right w:val="nil"/>
            </w:tcBorders>
            <w:vAlign w:val="center"/>
          </w:tcPr>
          <w:p w14:paraId="261D24D7" w14:textId="639970F6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砷</w:t>
            </w:r>
            <w:r w:rsidRPr="00CC1E89">
              <w:rPr>
                <w:rFonts w:eastAsia="仿宋_GB2312" w:hint="eastAsia"/>
                <w:kern w:val="0"/>
                <w:sz w:val="24"/>
              </w:rPr>
              <w:t>（</w:t>
            </w:r>
            <w:r w:rsidRPr="00CC1E89">
              <w:rPr>
                <w:rFonts w:eastAsia="仿宋_GB2312" w:hint="eastAsia"/>
                <w:kern w:val="0"/>
                <w:sz w:val="24"/>
              </w:rPr>
              <w:t>As</w:t>
            </w:r>
            <w:r w:rsidRPr="00CC1E89">
              <w:rPr>
                <w:rFonts w:eastAsia="仿宋_GB2312" w:hint="eastAsia"/>
                <w:kern w:val="0"/>
                <w:sz w:val="24"/>
              </w:rPr>
              <w:t>）</w:t>
            </w:r>
            <w:r w:rsidRPr="00CC1E89">
              <w:rPr>
                <w:rFonts w:eastAsia="仿宋_GB2312" w:hint="eastAsia"/>
                <w:kern w:val="0"/>
                <w:sz w:val="24"/>
                <w:vertAlign w:val="superscript"/>
              </w:rPr>
              <w:t>a</w:t>
            </w:r>
          </w:p>
        </w:tc>
        <w:tc>
          <w:tcPr>
            <w:tcW w:w="1222" w:type="dxa"/>
            <w:tcBorders>
              <w:left w:val="nil"/>
              <w:right w:val="single" w:sz="4" w:space="0" w:color="auto"/>
            </w:tcBorders>
            <w:vAlign w:val="center"/>
          </w:tcPr>
          <w:p w14:paraId="471B1EAD" w14:textId="585FA6DA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mg/kg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674B321" w14:textId="2FD0ABF4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≤</w:t>
            </w:r>
            <w:r w:rsidR="005E7BD5" w:rsidRPr="00CC1E89">
              <w:rPr>
                <w:rFonts w:eastAsia="仿宋_GB2312" w:hint="eastAsia"/>
                <w:kern w:val="0"/>
                <w:sz w:val="24"/>
              </w:rPr>
              <w:t>0.01</w:t>
            </w:r>
          </w:p>
        </w:tc>
      </w:tr>
      <w:tr w:rsidR="00CC1E89" w:rsidRPr="00CC1E89" w14:paraId="621D29D7" w14:textId="77777777" w:rsidTr="005737D3">
        <w:trPr>
          <w:jc w:val="center"/>
        </w:trPr>
        <w:tc>
          <w:tcPr>
            <w:tcW w:w="3016" w:type="dxa"/>
            <w:tcBorders>
              <w:left w:val="single" w:sz="8" w:space="0" w:color="auto"/>
              <w:right w:val="nil"/>
            </w:tcBorders>
            <w:vAlign w:val="center"/>
          </w:tcPr>
          <w:p w14:paraId="74447665" w14:textId="569629E6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镉</w:t>
            </w:r>
            <w:r w:rsidRPr="00CC1E89">
              <w:rPr>
                <w:rFonts w:eastAsia="仿宋_GB2312"/>
                <w:kern w:val="0"/>
                <w:sz w:val="24"/>
              </w:rPr>
              <w:t>（</w:t>
            </w:r>
            <w:r w:rsidRPr="00CC1E89">
              <w:rPr>
                <w:rFonts w:eastAsia="仿宋_GB2312" w:hint="eastAsia"/>
                <w:kern w:val="0"/>
                <w:sz w:val="24"/>
              </w:rPr>
              <w:t>C</w:t>
            </w:r>
            <w:r w:rsidRPr="00CC1E89">
              <w:rPr>
                <w:rFonts w:eastAsia="仿宋_GB2312"/>
                <w:kern w:val="0"/>
                <w:sz w:val="24"/>
              </w:rPr>
              <w:t>d</w:t>
            </w:r>
            <w:r w:rsidRPr="00CC1E89">
              <w:rPr>
                <w:rFonts w:eastAsia="仿宋_GB2312"/>
                <w:kern w:val="0"/>
                <w:sz w:val="24"/>
              </w:rPr>
              <w:t>）</w:t>
            </w:r>
            <w:r w:rsidRPr="00CC1E89">
              <w:rPr>
                <w:rFonts w:eastAsia="仿宋_GB2312" w:hint="eastAsia"/>
                <w:kern w:val="0"/>
                <w:sz w:val="24"/>
                <w:vertAlign w:val="superscript"/>
              </w:rPr>
              <w:t>a</w:t>
            </w:r>
          </w:p>
        </w:tc>
        <w:tc>
          <w:tcPr>
            <w:tcW w:w="1222" w:type="dxa"/>
            <w:tcBorders>
              <w:left w:val="nil"/>
              <w:right w:val="single" w:sz="4" w:space="0" w:color="auto"/>
            </w:tcBorders>
            <w:vAlign w:val="center"/>
          </w:tcPr>
          <w:p w14:paraId="017F04B8" w14:textId="6CD2F838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mg/kg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0E4BC6C" w14:textId="4895808C" w:rsidR="005737D3" w:rsidRPr="00CC1E89" w:rsidRDefault="005737D3" w:rsidP="00B35C0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≤</w:t>
            </w:r>
            <w:r w:rsidRPr="00CC1E89">
              <w:rPr>
                <w:rFonts w:eastAsia="仿宋_GB2312" w:hint="eastAsia"/>
                <w:kern w:val="0"/>
                <w:sz w:val="24"/>
              </w:rPr>
              <w:t>0.</w:t>
            </w:r>
            <w:r w:rsidRPr="00CC1E89">
              <w:rPr>
                <w:rFonts w:eastAsia="仿宋_GB2312"/>
                <w:kern w:val="0"/>
                <w:sz w:val="24"/>
              </w:rPr>
              <w:t>0</w:t>
            </w:r>
            <w:r w:rsidR="00B35C08" w:rsidRPr="00CC1E89">
              <w:rPr>
                <w:rFonts w:eastAsia="仿宋_GB2312"/>
                <w:kern w:val="0"/>
                <w:sz w:val="24"/>
              </w:rPr>
              <w:t>1</w:t>
            </w:r>
          </w:p>
        </w:tc>
      </w:tr>
      <w:tr w:rsidR="00CC1E89" w:rsidRPr="00CC1E89" w14:paraId="70F8F714" w14:textId="77777777" w:rsidTr="005737D3">
        <w:trPr>
          <w:jc w:val="center"/>
        </w:trPr>
        <w:tc>
          <w:tcPr>
            <w:tcW w:w="3016" w:type="dxa"/>
            <w:tcBorders>
              <w:left w:val="single" w:sz="8" w:space="0" w:color="auto"/>
              <w:right w:val="nil"/>
            </w:tcBorders>
            <w:vAlign w:val="center"/>
          </w:tcPr>
          <w:p w14:paraId="343CE8C0" w14:textId="64226D9F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汞</w:t>
            </w:r>
            <w:r w:rsidRPr="00CC1E89">
              <w:rPr>
                <w:rFonts w:eastAsia="仿宋_GB2312" w:hint="eastAsia"/>
                <w:kern w:val="0"/>
                <w:sz w:val="24"/>
              </w:rPr>
              <w:t>（</w:t>
            </w:r>
            <w:r w:rsidRPr="00CC1E89">
              <w:rPr>
                <w:rFonts w:eastAsia="仿宋_GB2312" w:hint="eastAsia"/>
                <w:kern w:val="0"/>
                <w:sz w:val="24"/>
              </w:rPr>
              <w:t>Hg</w:t>
            </w:r>
            <w:r w:rsidRPr="00CC1E89">
              <w:rPr>
                <w:rFonts w:eastAsia="仿宋_GB2312" w:hint="eastAsia"/>
                <w:kern w:val="0"/>
                <w:sz w:val="24"/>
              </w:rPr>
              <w:t>）</w:t>
            </w:r>
            <w:r w:rsidRPr="00CC1E89">
              <w:rPr>
                <w:rFonts w:eastAsia="仿宋_GB2312" w:hint="eastAsia"/>
                <w:kern w:val="0"/>
                <w:sz w:val="24"/>
                <w:vertAlign w:val="superscript"/>
              </w:rPr>
              <w:t>a</w:t>
            </w:r>
          </w:p>
        </w:tc>
        <w:tc>
          <w:tcPr>
            <w:tcW w:w="1222" w:type="dxa"/>
            <w:tcBorders>
              <w:left w:val="nil"/>
              <w:right w:val="single" w:sz="4" w:space="0" w:color="auto"/>
            </w:tcBorders>
            <w:vAlign w:val="center"/>
          </w:tcPr>
          <w:p w14:paraId="1FB9D8C1" w14:textId="363C9098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mg/kg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7BD3722" w14:textId="61DB9D1F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≤</w:t>
            </w:r>
            <w:r w:rsidR="005E7BD5" w:rsidRPr="00CC1E89">
              <w:rPr>
                <w:rFonts w:eastAsia="仿宋_GB2312" w:hint="eastAsia"/>
                <w:kern w:val="0"/>
                <w:sz w:val="24"/>
              </w:rPr>
              <w:t>0.01</w:t>
            </w:r>
          </w:p>
        </w:tc>
      </w:tr>
      <w:tr w:rsidR="00CC1E89" w:rsidRPr="00CC1E89" w14:paraId="581D45CC" w14:textId="77777777" w:rsidTr="005737D3">
        <w:trPr>
          <w:jc w:val="center"/>
        </w:trPr>
        <w:tc>
          <w:tcPr>
            <w:tcW w:w="3016" w:type="dxa"/>
            <w:tcBorders>
              <w:left w:val="single" w:sz="8" w:space="0" w:color="auto"/>
              <w:right w:val="nil"/>
            </w:tcBorders>
            <w:vAlign w:val="center"/>
          </w:tcPr>
          <w:p w14:paraId="2565EB82" w14:textId="5A4F0CB6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铅（</w:t>
            </w:r>
            <w:r w:rsidRPr="00CC1E89">
              <w:rPr>
                <w:rFonts w:eastAsia="仿宋_GB2312" w:hint="eastAsia"/>
                <w:kern w:val="0"/>
                <w:sz w:val="24"/>
              </w:rPr>
              <w:t>P</w:t>
            </w:r>
            <w:r w:rsidRPr="00CC1E89">
              <w:rPr>
                <w:rFonts w:eastAsia="仿宋_GB2312"/>
                <w:kern w:val="0"/>
                <w:sz w:val="24"/>
              </w:rPr>
              <w:t>b</w:t>
            </w:r>
            <w:r w:rsidRPr="00CC1E89">
              <w:rPr>
                <w:rFonts w:eastAsia="仿宋_GB2312" w:hint="eastAsia"/>
                <w:kern w:val="0"/>
                <w:sz w:val="24"/>
              </w:rPr>
              <w:t>）</w:t>
            </w:r>
            <w:r w:rsidRPr="00CC1E89">
              <w:rPr>
                <w:rFonts w:eastAsia="仿宋_GB2312" w:hint="eastAsia"/>
                <w:kern w:val="0"/>
                <w:sz w:val="24"/>
                <w:vertAlign w:val="superscript"/>
              </w:rPr>
              <w:t>a</w:t>
            </w:r>
          </w:p>
        </w:tc>
        <w:tc>
          <w:tcPr>
            <w:tcW w:w="1222" w:type="dxa"/>
            <w:tcBorders>
              <w:left w:val="nil"/>
              <w:right w:val="single" w:sz="4" w:space="0" w:color="auto"/>
            </w:tcBorders>
            <w:vAlign w:val="center"/>
          </w:tcPr>
          <w:p w14:paraId="52089425" w14:textId="25A77CC8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mg/kg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E2838F1" w14:textId="557547FA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≤</w:t>
            </w:r>
            <w:r w:rsidRPr="00CC1E89">
              <w:rPr>
                <w:rFonts w:eastAsia="仿宋_GB2312" w:hint="eastAsia"/>
                <w:kern w:val="0"/>
                <w:sz w:val="24"/>
              </w:rPr>
              <w:t>0.1</w:t>
            </w:r>
          </w:p>
        </w:tc>
      </w:tr>
      <w:tr w:rsidR="00CC1E89" w:rsidRPr="00CC1E89" w14:paraId="0671F7F1" w14:textId="77777777" w:rsidTr="005737D3">
        <w:trPr>
          <w:jc w:val="center"/>
        </w:trPr>
        <w:tc>
          <w:tcPr>
            <w:tcW w:w="3016" w:type="dxa"/>
            <w:tcBorders>
              <w:left w:val="single" w:sz="8" w:space="0" w:color="auto"/>
              <w:right w:val="nil"/>
            </w:tcBorders>
            <w:vAlign w:val="center"/>
          </w:tcPr>
          <w:p w14:paraId="4DE5A5A8" w14:textId="77777777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黄曲霉素</w:t>
            </w:r>
            <w:r w:rsidRPr="00CC1E89">
              <w:rPr>
                <w:rFonts w:eastAsia="仿宋_GB2312" w:hint="eastAsia"/>
                <w:kern w:val="0"/>
                <w:sz w:val="24"/>
              </w:rPr>
              <w:t>B</w:t>
            </w:r>
            <w:r w:rsidRPr="00CC1E89">
              <w:rPr>
                <w:rFonts w:eastAsia="仿宋_GB2312" w:hint="eastAsia"/>
                <w:kern w:val="0"/>
                <w:sz w:val="24"/>
                <w:vertAlign w:val="subscript"/>
              </w:rPr>
              <w:t>1</w:t>
            </w:r>
          </w:p>
        </w:tc>
        <w:tc>
          <w:tcPr>
            <w:tcW w:w="1222" w:type="dxa"/>
            <w:tcBorders>
              <w:left w:val="nil"/>
              <w:right w:val="single" w:sz="4" w:space="0" w:color="auto"/>
            </w:tcBorders>
            <w:vAlign w:val="center"/>
          </w:tcPr>
          <w:p w14:paraId="7E110C8C" w14:textId="77777777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μ</w:t>
            </w:r>
            <w:r w:rsidRPr="00CC1E89">
              <w:rPr>
                <w:rFonts w:eastAsia="仿宋_GB2312" w:hint="eastAsia"/>
                <w:kern w:val="0"/>
                <w:sz w:val="24"/>
              </w:rPr>
              <w:t>g/kg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F1B53FD" w14:textId="3EECCB93" w:rsidR="005737D3" w:rsidRPr="00CC1E89" w:rsidRDefault="005737D3" w:rsidP="005E7BD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≤</w:t>
            </w:r>
            <w:r w:rsidR="005E7BD5" w:rsidRPr="00CC1E89">
              <w:rPr>
                <w:rFonts w:eastAsia="仿宋_GB2312"/>
                <w:kern w:val="0"/>
                <w:sz w:val="24"/>
              </w:rPr>
              <w:t>2</w:t>
            </w:r>
          </w:p>
        </w:tc>
      </w:tr>
      <w:tr w:rsidR="00CC1E89" w:rsidRPr="00CC1E89" w14:paraId="02A89699" w14:textId="77777777" w:rsidTr="005737D3">
        <w:trPr>
          <w:jc w:val="center"/>
        </w:trPr>
        <w:tc>
          <w:tcPr>
            <w:tcW w:w="3016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4182BC" w14:textId="77777777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/>
                <w:kern w:val="0"/>
                <w:sz w:val="24"/>
              </w:rPr>
              <w:t>黄曲霉毒素总量（黄曲霉毒素</w:t>
            </w:r>
            <w:r w:rsidRPr="00CC1E89">
              <w:rPr>
                <w:rFonts w:eastAsia="仿宋_GB2312"/>
                <w:kern w:val="0"/>
                <w:sz w:val="24"/>
              </w:rPr>
              <w:t>G</w:t>
            </w:r>
            <w:r w:rsidRPr="00CC1E89">
              <w:rPr>
                <w:rFonts w:eastAsia="仿宋_GB2312"/>
                <w:kern w:val="0"/>
                <w:sz w:val="24"/>
                <w:vertAlign w:val="subscript"/>
              </w:rPr>
              <w:t>2</w:t>
            </w:r>
            <w:r w:rsidRPr="00CC1E89">
              <w:rPr>
                <w:rFonts w:eastAsia="仿宋_GB2312"/>
                <w:kern w:val="0"/>
                <w:sz w:val="24"/>
              </w:rPr>
              <w:t>、黄曲霉毒素</w:t>
            </w:r>
            <w:r w:rsidRPr="00CC1E89">
              <w:rPr>
                <w:rFonts w:eastAsia="仿宋_GB2312"/>
                <w:kern w:val="0"/>
                <w:sz w:val="24"/>
              </w:rPr>
              <w:t>G</w:t>
            </w:r>
            <w:r w:rsidRPr="00CC1E89">
              <w:rPr>
                <w:rFonts w:eastAsia="仿宋_GB2312"/>
                <w:kern w:val="0"/>
                <w:sz w:val="24"/>
                <w:vertAlign w:val="subscript"/>
              </w:rPr>
              <w:t>1</w:t>
            </w:r>
            <w:r w:rsidRPr="00CC1E89">
              <w:rPr>
                <w:rFonts w:eastAsia="仿宋_GB2312"/>
                <w:kern w:val="0"/>
                <w:sz w:val="24"/>
              </w:rPr>
              <w:t>、黄曲霉毒素</w:t>
            </w:r>
            <w:r w:rsidRPr="00CC1E89">
              <w:rPr>
                <w:rFonts w:eastAsia="仿宋_GB2312"/>
                <w:kern w:val="0"/>
                <w:sz w:val="24"/>
              </w:rPr>
              <w:t>B</w:t>
            </w:r>
            <w:r w:rsidRPr="00CC1E89">
              <w:rPr>
                <w:rFonts w:eastAsia="仿宋_GB2312"/>
                <w:kern w:val="0"/>
                <w:sz w:val="24"/>
                <w:vertAlign w:val="subscript"/>
              </w:rPr>
              <w:t>2</w:t>
            </w:r>
            <w:r w:rsidRPr="00CC1E89">
              <w:rPr>
                <w:rFonts w:eastAsia="仿宋_GB2312"/>
                <w:kern w:val="0"/>
                <w:sz w:val="24"/>
              </w:rPr>
              <w:t>、黄曲霉毒素</w:t>
            </w:r>
            <w:r w:rsidRPr="00CC1E89">
              <w:rPr>
                <w:rFonts w:eastAsia="仿宋_GB2312"/>
                <w:kern w:val="0"/>
                <w:sz w:val="24"/>
              </w:rPr>
              <w:t>B</w:t>
            </w:r>
            <w:r w:rsidRPr="00CC1E89">
              <w:rPr>
                <w:rFonts w:eastAsia="仿宋_GB2312"/>
                <w:kern w:val="0"/>
                <w:sz w:val="24"/>
                <w:vertAlign w:val="subscript"/>
              </w:rPr>
              <w:t>1</w:t>
            </w:r>
            <w:r w:rsidRPr="00CC1E89">
              <w:rPr>
                <w:rFonts w:eastAsia="仿宋_GB2312"/>
                <w:kern w:val="0"/>
                <w:sz w:val="24"/>
              </w:rPr>
              <w:t>）</w:t>
            </w:r>
          </w:p>
        </w:tc>
        <w:tc>
          <w:tcPr>
            <w:tcW w:w="1222" w:type="dxa"/>
            <w:tcBorders>
              <w:left w:val="nil"/>
              <w:bottom w:val="single" w:sz="8" w:space="0" w:color="auto"/>
            </w:tcBorders>
            <w:vAlign w:val="center"/>
          </w:tcPr>
          <w:p w14:paraId="35414A41" w14:textId="77777777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μ</w:t>
            </w:r>
            <w:r w:rsidRPr="00CC1E89">
              <w:rPr>
                <w:rFonts w:eastAsia="仿宋_GB2312" w:hint="eastAsia"/>
                <w:kern w:val="0"/>
                <w:sz w:val="24"/>
              </w:rPr>
              <w:t>g/kg</w:t>
            </w: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4CA5EEE" w14:textId="5ABA5D55" w:rsidR="005737D3" w:rsidRPr="00CC1E89" w:rsidRDefault="005737D3" w:rsidP="005E7BD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</w:rPr>
              <w:t>≤</w:t>
            </w:r>
            <w:r w:rsidR="005E7BD5" w:rsidRPr="00CC1E89">
              <w:rPr>
                <w:rFonts w:eastAsia="仿宋_GB2312"/>
                <w:kern w:val="0"/>
                <w:sz w:val="24"/>
              </w:rPr>
              <w:t>5</w:t>
            </w:r>
          </w:p>
        </w:tc>
      </w:tr>
      <w:tr w:rsidR="00CC1E89" w:rsidRPr="00CC1E89" w14:paraId="38195317" w14:textId="77777777" w:rsidTr="005737D3">
        <w:trPr>
          <w:jc w:val="center"/>
        </w:trPr>
        <w:tc>
          <w:tcPr>
            <w:tcW w:w="893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8A61FA9" w14:textId="55B4C065" w:rsidR="005737D3" w:rsidRPr="00CC1E89" w:rsidRDefault="005737D3" w:rsidP="005737D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CC1E89">
              <w:rPr>
                <w:rFonts w:eastAsia="仿宋_GB2312" w:hint="eastAsia"/>
                <w:kern w:val="0"/>
                <w:sz w:val="24"/>
                <w:vertAlign w:val="superscript"/>
              </w:rPr>
              <w:t>a</w:t>
            </w:r>
            <w:r w:rsidRPr="00CC1E89">
              <w:rPr>
                <w:rFonts w:eastAsia="仿宋_GB2312"/>
                <w:kern w:val="0"/>
                <w:sz w:val="24"/>
              </w:rPr>
              <w:t>以新鲜水果计，干制品的污染物限量结合其脱水率（</w:t>
            </w:r>
            <w:r w:rsidRPr="00CC1E89">
              <w:rPr>
                <w:rFonts w:eastAsia="仿宋_GB2312"/>
                <w:kern w:val="0"/>
                <w:sz w:val="24"/>
              </w:rPr>
              <w:t>75</w:t>
            </w:r>
            <w:r w:rsidRPr="00CC1E89">
              <w:rPr>
                <w:rFonts w:eastAsia="仿宋_GB2312"/>
                <w:kern w:val="0"/>
                <w:sz w:val="24"/>
              </w:rPr>
              <w:t>％）进行折算。</w:t>
            </w:r>
          </w:p>
        </w:tc>
      </w:tr>
    </w:tbl>
    <w:p w14:paraId="793A0F00" w14:textId="2496EDB1" w:rsidR="00EA124E" w:rsidRPr="00CC1E89" w:rsidRDefault="00EA124E" w:rsidP="00EA124E">
      <w:pPr>
        <w:pStyle w:val="afe"/>
        <w:ind w:firstLine="643"/>
        <w:rPr>
          <w:rFonts w:ascii="仿宋_GB2312" w:eastAsia="仿宋_GB2312" w:hAnsi="宋体"/>
          <w:b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/>
          <w:b/>
          <w:kern w:val="2"/>
          <w:sz w:val="32"/>
          <w:szCs w:val="28"/>
          <w:lang w:val="zh-CN"/>
        </w:rPr>
        <w:t>5</w:t>
      </w:r>
      <w:r w:rsidRPr="00CC1E89">
        <w:rPr>
          <w:rFonts w:ascii="仿宋_GB2312" w:eastAsia="仿宋_GB2312" w:hAnsi="宋体" w:hint="eastAsia"/>
          <w:b/>
          <w:kern w:val="2"/>
          <w:sz w:val="32"/>
          <w:szCs w:val="28"/>
          <w:lang w:val="zh-CN"/>
        </w:rPr>
        <w:t>.净含量</w:t>
      </w:r>
    </w:p>
    <w:p w14:paraId="4785F216" w14:textId="212449B1" w:rsidR="00EA124E" w:rsidRPr="00CC1E89" w:rsidRDefault="005E7BD5">
      <w:pPr>
        <w:pStyle w:val="afe"/>
        <w:ind w:firstLine="640"/>
        <w:rPr>
          <w:rFonts w:ascii="仿宋_GB2312" w:eastAsia="仿宋_GB2312" w:hAnsi="宋体"/>
          <w:kern w:val="2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kern w:val="2"/>
          <w:sz w:val="32"/>
          <w:szCs w:val="28"/>
          <w:lang w:val="zh-CN"/>
        </w:rPr>
        <w:t>应符合《定量包装商品计量监督管理办法》的规定。</w:t>
      </w:r>
    </w:p>
    <w:p w14:paraId="465E94B9" w14:textId="0DF9DD37" w:rsidR="008A4F07" w:rsidRPr="00CC1E89" w:rsidRDefault="0039260D">
      <w:pPr>
        <w:pStyle w:val="a"/>
        <w:numPr>
          <w:ilvl w:val="2"/>
          <w:numId w:val="0"/>
        </w:num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（</w:t>
      </w:r>
      <w:r w:rsidR="00C41C99">
        <w:rPr>
          <w:rFonts w:ascii="楷体" w:eastAsia="楷体" w:hAnsi="楷体" w:hint="eastAsia"/>
          <w:b/>
          <w:sz w:val="32"/>
          <w:szCs w:val="32"/>
          <w:lang w:val="zh-CN"/>
        </w:rPr>
        <w:t>三</w:t>
      </w: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）</w:t>
      </w:r>
      <w:r w:rsidR="003874D6" w:rsidRPr="00CC1E89">
        <w:rPr>
          <w:rFonts w:ascii="楷体" w:eastAsia="楷体" w:hAnsi="楷体" w:hint="eastAsia"/>
          <w:b/>
          <w:sz w:val="32"/>
          <w:szCs w:val="32"/>
          <w:lang w:val="zh-CN"/>
        </w:rPr>
        <w:t>试验方法</w:t>
      </w:r>
    </w:p>
    <w:p w14:paraId="2A250288" w14:textId="26E34204" w:rsidR="00B6384A" w:rsidRPr="00CC1E89" w:rsidRDefault="00B6384A" w:rsidP="00B6384A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感官要求用目测法、手感法和嗅觉法测定；水分主要依据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GB 5009.3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《食品安全国家标准  食品中水分的测定》进行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测定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；6.2.2　橙皮苷、川陈皮素、橘皮素、黄曲霉素B1、黄曲霉毒素总量按照《中华人民共和国药典》2020年版一部中陈皮含量测定项广陈皮项下所规定的方法进行；砷主要依据GB 5009.11《食品安全国家标准  食品中总砷及无机砷的测定》进行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测定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；铅主要依据GB 5009.12《食品安全国家标准  食品中铅的测定》进行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测定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；镉主要依据GB 5009.15《食品安全国家标准  食品中镉的测定》进行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测定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；汞主要依据GB 5009.17《食品安全国家标准  食品中总汞及有机汞的测定》进行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测定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；铬主要依据GB 5009.123《食品安全国家标准  食品中铬的测定》进行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测定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。净含量主要按JJF 1070《定量包装商品净含量计量检验规则》规定的方法进行测定。</w:t>
      </w:r>
    </w:p>
    <w:p w14:paraId="19027B29" w14:textId="15575DE3" w:rsidR="008A4F07" w:rsidRPr="00CC1E89" w:rsidRDefault="0039260D">
      <w:pPr>
        <w:pStyle w:val="a"/>
        <w:numPr>
          <w:ilvl w:val="2"/>
          <w:numId w:val="0"/>
        </w:num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b/>
          <w:sz w:val="32"/>
          <w:szCs w:val="32"/>
          <w:lang w:val="zh-CN"/>
        </w:rPr>
      </w:pP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lastRenderedPageBreak/>
        <w:t>（</w:t>
      </w:r>
      <w:r w:rsidR="00C41C99">
        <w:rPr>
          <w:rFonts w:ascii="楷体" w:eastAsia="楷体" w:hAnsi="楷体" w:hint="eastAsia"/>
          <w:b/>
          <w:sz w:val="32"/>
          <w:szCs w:val="32"/>
          <w:lang w:val="zh-CN"/>
        </w:rPr>
        <w:t>四</w:t>
      </w:r>
      <w:r w:rsidRPr="00CC1E89">
        <w:rPr>
          <w:rFonts w:ascii="楷体" w:eastAsia="楷体" w:hAnsi="楷体" w:hint="eastAsia"/>
          <w:b/>
          <w:sz w:val="32"/>
          <w:szCs w:val="32"/>
          <w:lang w:val="zh-CN"/>
        </w:rPr>
        <w:t>）</w:t>
      </w:r>
      <w:r w:rsidR="005E7BD5" w:rsidRPr="00CC1E89">
        <w:rPr>
          <w:rFonts w:ascii="楷体" w:eastAsia="楷体" w:hAnsi="楷体" w:hint="eastAsia"/>
          <w:b/>
          <w:sz w:val="32"/>
          <w:szCs w:val="32"/>
          <w:lang w:val="zh-CN"/>
        </w:rPr>
        <w:t>检验规则</w:t>
      </w:r>
      <w:r w:rsidR="0077789C" w:rsidRPr="00CC1E89">
        <w:rPr>
          <w:rFonts w:ascii="楷体" w:eastAsia="楷体" w:hAnsi="楷体" w:hint="eastAsia"/>
          <w:b/>
          <w:sz w:val="32"/>
          <w:szCs w:val="32"/>
          <w:lang w:val="zh-CN"/>
        </w:rPr>
        <w:t>、标志、标签、包装、运输、贮存和保质期</w:t>
      </w:r>
    </w:p>
    <w:p w14:paraId="21A8E068" w14:textId="75D44203" w:rsidR="005E7BD5" w:rsidRPr="00CC1E89" w:rsidRDefault="00B6384A">
      <w:pPr>
        <w:spacing w:line="560" w:lineRule="exact"/>
        <w:ind w:firstLineChars="300" w:firstLine="96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主要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依据</w:t>
      </w:r>
      <w:r w:rsidR="0077789C" w:rsidRPr="00CC1E89">
        <w:rPr>
          <w:rFonts w:ascii="仿宋_GB2312" w:eastAsia="仿宋_GB2312" w:hAnsi="宋体" w:hint="eastAsia"/>
          <w:sz w:val="32"/>
          <w:szCs w:val="28"/>
          <w:lang w:val="zh-CN"/>
        </w:rPr>
        <w:t>相关标准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的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要求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拟定</w:t>
      </w:r>
      <w:r w:rsidRPr="00CC1E89">
        <w:rPr>
          <w:rFonts w:ascii="仿宋_GB2312" w:eastAsia="仿宋_GB2312" w:hAnsi="宋体"/>
          <w:sz w:val="32"/>
          <w:szCs w:val="28"/>
          <w:lang w:val="zh-CN"/>
        </w:rPr>
        <w:t>。</w:t>
      </w:r>
    </w:p>
    <w:p w14:paraId="79DEF804" w14:textId="77777777" w:rsidR="008A4F07" w:rsidRPr="00CC1E89" w:rsidRDefault="0039260D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C1E89">
        <w:rPr>
          <w:rFonts w:ascii="黑体" w:eastAsia="黑体" w:hAnsi="黑体" w:cs="黑体" w:hint="eastAsia"/>
          <w:bCs/>
          <w:sz w:val="32"/>
          <w:szCs w:val="32"/>
        </w:rPr>
        <w:t>六、国内外同类标准制修订情况及与法律法规、强制性标准关系</w:t>
      </w:r>
    </w:p>
    <w:p w14:paraId="2A147935" w14:textId="36CE1820" w:rsidR="007A2DEF" w:rsidRPr="00CC1E89" w:rsidRDefault="007A2DEF" w:rsidP="008E062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经查阅，国内与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相关的标准主要有：</w:t>
      </w:r>
      <w:r w:rsidR="00430243" w:rsidRPr="00CC1E89">
        <w:rPr>
          <w:rFonts w:ascii="仿宋_GB2312" w:eastAsia="仿宋_GB2312" w:hAnsi="宋体" w:hint="eastAsia"/>
          <w:sz w:val="32"/>
          <w:szCs w:val="28"/>
          <w:lang w:val="zh-CN"/>
        </w:rPr>
        <w:t>DB44/T 604-2009 《地理标志产品 新会陈皮》、DB44 07/T 70-2021 《地理标志产品 新会陈皮》两项标准均规定了新会陈皮地理标志产品保护范围、术语和定义、要求、检验方法、检验规则、标志、包装、运输和贮存；T/CAI 013—2022 《新会陈皮感官评定方法》规定了新会陈皮感官评定的术语和定义、评定规则、评定、感官评定指标。T/CACM 1021.99—2018 《中药材商品规格等级 陈皮》规定了陈皮的商品规格等级；T/CACM 1020.99—2019 《道地药材 第99部分：广陈皮》规定了道地药材广陈皮的来源及形态、历史沿革、道地产区及生境特征、质量特征。综上所述，目前未制定有针对浦北陈皮产品的相关标准，现行的相关标准由于地理位置差异，其陈皮产品的感官理化指标也有所不同，不能有效指导浦北陈皮产品规范化、高质量发展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。</w:t>
      </w:r>
    </w:p>
    <w:p w14:paraId="4914EA6E" w14:textId="5DF8BA6B" w:rsidR="008A4F07" w:rsidRPr="00CC1E89" w:rsidRDefault="0039260D" w:rsidP="007A2DEF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本标准的内容与现行的法律、法规及强制性标准无冲突，标准的编写符合GB/T 1.1-2020的要求。</w:t>
      </w:r>
    </w:p>
    <w:p w14:paraId="42725E65" w14:textId="77777777" w:rsidR="008A4F07" w:rsidRPr="00CC1E89" w:rsidRDefault="0039260D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C1E89">
        <w:rPr>
          <w:rFonts w:ascii="黑体" w:eastAsia="黑体" w:hAnsi="黑体" w:cs="黑体" w:hint="eastAsia"/>
          <w:bCs/>
          <w:sz w:val="32"/>
          <w:szCs w:val="32"/>
        </w:rPr>
        <w:t>七、重大分歧意见发处理经过和依据</w:t>
      </w:r>
    </w:p>
    <w:p w14:paraId="389C19C4" w14:textId="77777777" w:rsidR="008A4F07" w:rsidRPr="00CC1E89" w:rsidRDefault="0039260D">
      <w:pPr>
        <w:ind w:firstLineChars="200" w:firstLine="640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本标准研制过程中无重大分歧意见。</w:t>
      </w:r>
    </w:p>
    <w:p w14:paraId="57953C35" w14:textId="77777777" w:rsidR="008A4F07" w:rsidRPr="00CC1E89" w:rsidRDefault="0039260D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CC1E89">
        <w:rPr>
          <w:rFonts w:ascii="黑体" w:eastAsia="黑体" w:hAnsi="黑体" w:cs="黑体" w:hint="eastAsia"/>
          <w:bCs/>
          <w:sz w:val="32"/>
          <w:szCs w:val="32"/>
        </w:rPr>
        <w:t>八、自我承诺</w:t>
      </w:r>
    </w:p>
    <w:p w14:paraId="1333AC73" w14:textId="77777777" w:rsidR="008A4F07" w:rsidRPr="00CC1E89" w:rsidRDefault="0039260D">
      <w:pPr>
        <w:ind w:firstLineChars="200" w:firstLine="640"/>
        <w:rPr>
          <w:rFonts w:ascii="仿宋_GB2312" w:eastAsia="仿宋_GB2312" w:hAnsi="宋体"/>
          <w:sz w:val="28"/>
          <w:szCs w:val="32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lastRenderedPageBreak/>
        <w:t>本标准内容与各项指标不低于强制性标准要求。</w:t>
      </w:r>
    </w:p>
    <w:p w14:paraId="406B8088" w14:textId="77777777" w:rsidR="008A4F07" w:rsidRPr="00CC1E89" w:rsidRDefault="008A4F07">
      <w:pPr>
        <w:rPr>
          <w:rFonts w:ascii="仿宋_GB2312" w:eastAsia="仿宋_GB2312" w:hAnsi="宋体"/>
          <w:sz w:val="28"/>
          <w:szCs w:val="32"/>
          <w:lang w:val="zh-CN"/>
        </w:rPr>
      </w:pPr>
    </w:p>
    <w:p w14:paraId="772EC98E" w14:textId="67CB3D48" w:rsidR="008A4F07" w:rsidRPr="00CC1E89" w:rsidRDefault="0039260D">
      <w:pPr>
        <w:jc w:val="right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团体标准《</w:t>
      </w:r>
      <w:r w:rsidR="00454135" w:rsidRPr="00CC1E89">
        <w:rPr>
          <w:rFonts w:ascii="仿宋_GB2312" w:eastAsia="仿宋_GB2312" w:hAnsi="宋体" w:hint="eastAsia"/>
          <w:sz w:val="32"/>
          <w:szCs w:val="28"/>
          <w:lang w:val="zh-CN"/>
        </w:rPr>
        <w:t>浦北陈皮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》</w:t>
      </w:r>
    </w:p>
    <w:p w14:paraId="58F738DB" w14:textId="021322F4" w:rsidR="008A4F07" w:rsidRPr="00CC1E89" w:rsidRDefault="0039260D" w:rsidP="00430243">
      <w:pPr>
        <w:wordWrap w:val="0"/>
        <w:ind w:firstLineChars="1100" w:firstLine="3520"/>
        <w:jc w:val="right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标准编制小组</w:t>
      </w:r>
      <w:r w:rsidR="00430243" w:rsidRPr="00CC1E89">
        <w:rPr>
          <w:rFonts w:ascii="仿宋_GB2312" w:eastAsia="仿宋_GB2312" w:hAnsi="宋体" w:hint="eastAsia"/>
          <w:sz w:val="32"/>
          <w:szCs w:val="28"/>
          <w:lang w:val="zh-CN"/>
        </w:rPr>
        <w:t xml:space="preserve"> </w:t>
      </w:r>
      <w:r w:rsidR="00430243" w:rsidRPr="00CC1E89">
        <w:rPr>
          <w:rFonts w:ascii="仿宋_GB2312" w:eastAsia="仿宋_GB2312" w:hAnsi="宋体"/>
          <w:sz w:val="32"/>
          <w:szCs w:val="28"/>
          <w:lang w:val="zh-CN"/>
        </w:rPr>
        <w:t xml:space="preserve">  </w:t>
      </w:r>
    </w:p>
    <w:p w14:paraId="1F4D1588" w14:textId="37A8FA7B" w:rsidR="008A4F07" w:rsidRPr="00CC1E89" w:rsidRDefault="0039260D">
      <w:pPr>
        <w:ind w:firstLineChars="200" w:firstLine="640"/>
        <w:jc w:val="right"/>
        <w:rPr>
          <w:rFonts w:ascii="仿宋_GB2312" w:eastAsia="仿宋_GB2312" w:hAnsi="宋体"/>
          <w:sz w:val="32"/>
          <w:szCs w:val="28"/>
          <w:lang w:val="zh-CN"/>
        </w:rPr>
      </w:pP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 xml:space="preserve">                202</w:t>
      </w:r>
      <w:r w:rsidR="00430243" w:rsidRPr="00CC1E89">
        <w:rPr>
          <w:rFonts w:ascii="仿宋_GB2312" w:eastAsia="仿宋_GB2312" w:hAnsi="宋体"/>
          <w:sz w:val="32"/>
          <w:szCs w:val="28"/>
          <w:lang w:val="zh-CN"/>
        </w:rPr>
        <w:t>3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年</w:t>
      </w:r>
      <w:r w:rsidR="00073794" w:rsidRPr="00CC1E89">
        <w:rPr>
          <w:rFonts w:ascii="仿宋_GB2312" w:eastAsia="仿宋_GB2312" w:hAnsi="宋体"/>
          <w:sz w:val="32"/>
          <w:szCs w:val="28"/>
          <w:lang w:val="zh-CN"/>
        </w:rPr>
        <w:t>3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月</w:t>
      </w:r>
      <w:r w:rsidR="008046C3" w:rsidRPr="00CC1E89">
        <w:rPr>
          <w:rFonts w:ascii="仿宋_GB2312" w:eastAsia="仿宋_GB2312" w:hAnsi="宋体"/>
          <w:sz w:val="32"/>
          <w:szCs w:val="28"/>
          <w:lang w:val="zh-CN"/>
        </w:rPr>
        <w:t>28</w:t>
      </w:r>
      <w:r w:rsidRPr="00CC1E89">
        <w:rPr>
          <w:rFonts w:ascii="仿宋_GB2312" w:eastAsia="仿宋_GB2312" w:hAnsi="宋体" w:hint="eastAsia"/>
          <w:sz w:val="32"/>
          <w:szCs w:val="28"/>
          <w:lang w:val="zh-CN"/>
        </w:rPr>
        <w:t>日</w:t>
      </w:r>
    </w:p>
    <w:sectPr w:rsidR="008A4F07" w:rsidRPr="00CC1E89">
      <w:footerReference w:type="default" r:id="rId10"/>
      <w:pgSz w:w="11906" w:h="16838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CABAE" w14:textId="77777777" w:rsidR="00B6384A" w:rsidRDefault="00B6384A">
      <w:r>
        <w:separator/>
      </w:r>
    </w:p>
  </w:endnote>
  <w:endnote w:type="continuationSeparator" w:id="0">
    <w:p w14:paraId="33C03D89" w14:textId="77777777" w:rsidR="00B6384A" w:rsidRDefault="00B6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12968"/>
    </w:sdtPr>
    <w:sdtEndPr/>
    <w:sdtContent>
      <w:p w14:paraId="797B98AE" w14:textId="2672BD55" w:rsidR="00B6384A" w:rsidRDefault="00B6384A">
        <w:pPr>
          <w:pStyle w:val="af5"/>
          <w:jc w:val="center"/>
        </w:pPr>
        <w:r>
          <w:rPr>
            <w:rFonts w:ascii="宋体" w:hAnsi="宋体"/>
            <w:sz w:val="32"/>
            <w:szCs w:val="32"/>
          </w:rPr>
          <w:fldChar w:fldCharType="begin"/>
        </w:r>
        <w:r>
          <w:rPr>
            <w:rFonts w:ascii="宋体" w:hAnsi="宋体"/>
            <w:sz w:val="32"/>
            <w:szCs w:val="32"/>
          </w:rPr>
          <w:instrText xml:space="preserve"> PAGE   \* MERGEFORMAT </w:instrText>
        </w:r>
        <w:r>
          <w:rPr>
            <w:rFonts w:ascii="宋体" w:hAnsi="宋体"/>
            <w:sz w:val="32"/>
            <w:szCs w:val="32"/>
          </w:rPr>
          <w:fldChar w:fldCharType="separate"/>
        </w:r>
        <w:r w:rsidR="00133509" w:rsidRPr="00133509">
          <w:rPr>
            <w:rFonts w:ascii="宋体" w:hAnsi="宋体"/>
            <w:noProof/>
            <w:sz w:val="32"/>
            <w:szCs w:val="32"/>
            <w:lang w:val="zh-CN"/>
          </w:rPr>
          <w:t>12</w:t>
        </w:r>
        <w:r>
          <w:rPr>
            <w:rFonts w:ascii="宋体" w:hAnsi="宋体"/>
            <w:sz w:val="32"/>
            <w:szCs w:val="32"/>
          </w:rPr>
          <w:fldChar w:fldCharType="end"/>
        </w:r>
      </w:p>
    </w:sdtContent>
  </w:sdt>
  <w:p w14:paraId="159D5229" w14:textId="77777777" w:rsidR="00B6384A" w:rsidRDefault="00B6384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FD26D" w14:textId="77777777" w:rsidR="00B6384A" w:rsidRDefault="00B6384A">
      <w:r>
        <w:separator/>
      </w:r>
    </w:p>
  </w:footnote>
  <w:footnote w:type="continuationSeparator" w:id="0">
    <w:p w14:paraId="508BCDBC" w14:textId="77777777" w:rsidR="00B6384A" w:rsidRDefault="00B63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7EC27CF"/>
    <w:multiLevelType w:val="singleLevel"/>
    <w:tmpl w:val="F7EC27CF"/>
    <w:lvl w:ilvl="0">
      <w:start w:val="4"/>
      <w:numFmt w:val="chineseCounting"/>
      <w:pStyle w:val="a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4361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84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-42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-42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3931"/>
        </w:tabs>
        <w:ind w:left="354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357"/>
        </w:tabs>
        <w:ind w:left="4257" w:hanging="1700"/>
      </w:pPr>
      <w:rPr>
        <w:rFonts w:hint="eastAsia"/>
      </w:rPr>
    </w:lvl>
  </w:abstractNum>
  <w:abstractNum w:abstractNumId="2" w15:restartNumberingAfterBreak="0">
    <w:nsid w:val="29AA0F9F"/>
    <w:multiLevelType w:val="hybridMultilevel"/>
    <w:tmpl w:val="8D603F34"/>
    <w:lvl w:ilvl="0" w:tplc="FD3EEBBE">
      <w:start w:val="1"/>
      <w:numFmt w:val="japaneseCounting"/>
      <w:lvlText w:val="（%1）"/>
      <w:lvlJc w:val="left"/>
      <w:pPr>
        <w:ind w:left="1633" w:hanging="990"/>
      </w:pPr>
      <w:rPr>
        <w:rFonts w:ascii="楷体" w:eastAsia="楷体" w:hAnsi="楷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32F04FB2"/>
    <w:multiLevelType w:val="multilevel"/>
    <w:tmpl w:val="E0720D8A"/>
    <w:lvl w:ilvl="0">
      <w:start w:val="1"/>
      <w:numFmt w:val="lowerLetter"/>
      <w:pStyle w:val="a6"/>
      <w:lvlText w:val="%1"/>
      <w:lvlJc w:val="left"/>
      <w:pPr>
        <w:tabs>
          <w:tab w:val="num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4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2552" w:firstLine="0"/>
      </w:pPr>
      <w:rPr>
        <w:lang w:eastAsia="zh-CN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5" w15:restartNumberingAfterBreak="0">
    <w:nsid w:val="6CD14D19"/>
    <w:multiLevelType w:val="multilevel"/>
    <w:tmpl w:val="6CD14D19"/>
    <w:lvl w:ilvl="0">
      <w:start w:val="2"/>
      <w:numFmt w:val="japaneseCounting"/>
      <w:lvlText w:val="（%1）"/>
      <w:lvlJc w:val="left"/>
      <w:pPr>
        <w:ind w:left="1080" w:hanging="1080"/>
      </w:pPr>
      <w:rPr>
        <w:rFonts w:ascii="楷体" w:hAnsi="楷体" w:hint="default"/>
        <w:b/>
      </w:rPr>
    </w:lvl>
    <w:lvl w:ilvl="1">
      <w:start w:val="1"/>
      <w:numFmt w:val="lowerLetter"/>
      <w:lvlText w:val="%2)"/>
      <w:lvlJc w:val="left"/>
      <w:pPr>
        <w:ind w:left="916" w:hanging="420"/>
      </w:pPr>
    </w:lvl>
    <w:lvl w:ilvl="2">
      <w:start w:val="1"/>
      <w:numFmt w:val="lowerRoman"/>
      <w:lvlText w:val="%3."/>
      <w:lvlJc w:val="right"/>
      <w:pPr>
        <w:ind w:left="1336" w:hanging="420"/>
      </w:pPr>
    </w:lvl>
    <w:lvl w:ilvl="3">
      <w:start w:val="1"/>
      <w:numFmt w:val="decimal"/>
      <w:lvlText w:val="%4."/>
      <w:lvlJc w:val="left"/>
      <w:pPr>
        <w:ind w:left="1756" w:hanging="420"/>
      </w:pPr>
    </w:lvl>
    <w:lvl w:ilvl="4">
      <w:start w:val="1"/>
      <w:numFmt w:val="lowerLetter"/>
      <w:lvlText w:val="%5)"/>
      <w:lvlJc w:val="left"/>
      <w:pPr>
        <w:ind w:left="2176" w:hanging="420"/>
      </w:pPr>
    </w:lvl>
    <w:lvl w:ilvl="5">
      <w:start w:val="1"/>
      <w:numFmt w:val="lowerRoman"/>
      <w:lvlText w:val="%6."/>
      <w:lvlJc w:val="right"/>
      <w:pPr>
        <w:ind w:left="2596" w:hanging="420"/>
      </w:pPr>
    </w:lvl>
    <w:lvl w:ilvl="6">
      <w:start w:val="1"/>
      <w:numFmt w:val="decimal"/>
      <w:lvlText w:val="%7."/>
      <w:lvlJc w:val="left"/>
      <w:pPr>
        <w:ind w:left="3016" w:hanging="420"/>
      </w:pPr>
    </w:lvl>
    <w:lvl w:ilvl="7">
      <w:start w:val="1"/>
      <w:numFmt w:val="lowerLetter"/>
      <w:lvlText w:val="%8)"/>
      <w:lvlJc w:val="left"/>
      <w:pPr>
        <w:ind w:left="3436" w:hanging="420"/>
      </w:pPr>
    </w:lvl>
    <w:lvl w:ilvl="8">
      <w:start w:val="1"/>
      <w:numFmt w:val="lowerRoman"/>
      <w:lvlText w:val="%9."/>
      <w:lvlJc w:val="right"/>
      <w:pPr>
        <w:ind w:left="3856" w:hanging="420"/>
      </w:pPr>
    </w:lvl>
  </w:abstractNum>
  <w:abstractNum w:abstractNumId="6" w15:restartNumberingAfterBreak="0">
    <w:nsid w:val="6CEA2025"/>
    <w:multiLevelType w:val="multilevel"/>
    <w:tmpl w:val="6CEA2025"/>
    <w:lvl w:ilvl="0">
      <w:start w:val="1"/>
      <w:numFmt w:val="none"/>
      <w:pStyle w:val="a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9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a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b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yMjE3Y2QyNjgzNTYyODZkNGI0OTZhOGQ4ZTE1NmUifQ=="/>
  </w:docVars>
  <w:rsids>
    <w:rsidRoot w:val="52F40A7A"/>
    <w:rsid w:val="00002030"/>
    <w:rsid w:val="00004C4A"/>
    <w:rsid w:val="00010842"/>
    <w:rsid w:val="00010E6E"/>
    <w:rsid w:val="0001346F"/>
    <w:rsid w:val="00014463"/>
    <w:rsid w:val="000172E1"/>
    <w:rsid w:val="00022A5F"/>
    <w:rsid w:val="000255B1"/>
    <w:rsid w:val="00031C67"/>
    <w:rsid w:val="00045D6D"/>
    <w:rsid w:val="00055B86"/>
    <w:rsid w:val="00057AD3"/>
    <w:rsid w:val="00060C37"/>
    <w:rsid w:val="0006324E"/>
    <w:rsid w:val="00072AE1"/>
    <w:rsid w:val="00073794"/>
    <w:rsid w:val="00075056"/>
    <w:rsid w:val="00076820"/>
    <w:rsid w:val="00081A43"/>
    <w:rsid w:val="0008582A"/>
    <w:rsid w:val="00094586"/>
    <w:rsid w:val="00095094"/>
    <w:rsid w:val="000A029B"/>
    <w:rsid w:val="000A1420"/>
    <w:rsid w:val="000A63E7"/>
    <w:rsid w:val="000B12F7"/>
    <w:rsid w:val="000B1597"/>
    <w:rsid w:val="000B15F9"/>
    <w:rsid w:val="000B34D7"/>
    <w:rsid w:val="000B6F1C"/>
    <w:rsid w:val="000C1B17"/>
    <w:rsid w:val="000C36F7"/>
    <w:rsid w:val="000C4127"/>
    <w:rsid w:val="000C7763"/>
    <w:rsid w:val="000C7B94"/>
    <w:rsid w:val="000D0936"/>
    <w:rsid w:val="000D2085"/>
    <w:rsid w:val="000D4AA2"/>
    <w:rsid w:val="000D5D37"/>
    <w:rsid w:val="000D7675"/>
    <w:rsid w:val="000E04A0"/>
    <w:rsid w:val="000E6662"/>
    <w:rsid w:val="000E68F4"/>
    <w:rsid w:val="000E6DEA"/>
    <w:rsid w:val="000F124B"/>
    <w:rsid w:val="000F3C96"/>
    <w:rsid w:val="000F5CC1"/>
    <w:rsid w:val="000F77A5"/>
    <w:rsid w:val="0010044B"/>
    <w:rsid w:val="001062E1"/>
    <w:rsid w:val="00106E48"/>
    <w:rsid w:val="001074C4"/>
    <w:rsid w:val="00113C15"/>
    <w:rsid w:val="00113EE6"/>
    <w:rsid w:val="0011771D"/>
    <w:rsid w:val="00122F32"/>
    <w:rsid w:val="00123812"/>
    <w:rsid w:val="001240E5"/>
    <w:rsid w:val="00127C38"/>
    <w:rsid w:val="00133509"/>
    <w:rsid w:val="001353C0"/>
    <w:rsid w:val="0014255F"/>
    <w:rsid w:val="00144CFD"/>
    <w:rsid w:val="00146E1F"/>
    <w:rsid w:val="00147FAD"/>
    <w:rsid w:val="00151C6D"/>
    <w:rsid w:val="0015242D"/>
    <w:rsid w:val="00152E1B"/>
    <w:rsid w:val="001536AB"/>
    <w:rsid w:val="00155C98"/>
    <w:rsid w:val="00165BCC"/>
    <w:rsid w:val="001670A9"/>
    <w:rsid w:val="00171BE7"/>
    <w:rsid w:val="0017654D"/>
    <w:rsid w:val="00184228"/>
    <w:rsid w:val="00193030"/>
    <w:rsid w:val="001A129A"/>
    <w:rsid w:val="001A2C3B"/>
    <w:rsid w:val="001A5698"/>
    <w:rsid w:val="001A60A2"/>
    <w:rsid w:val="001A690D"/>
    <w:rsid w:val="001A7A69"/>
    <w:rsid w:val="001B03C8"/>
    <w:rsid w:val="001B08A5"/>
    <w:rsid w:val="001C2136"/>
    <w:rsid w:val="001C4BEF"/>
    <w:rsid w:val="001D0A9B"/>
    <w:rsid w:val="001D4E10"/>
    <w:rsid w:val="001D6DFB"/>
    <w:rsid w:val="001E0A61"/>
    <w:rsid w:val="001E1351"/>
    <w:rsid w:val="001E2028"/>
    <w:rsid w:val="001E5046"/>
    <w:rsid w:val="0020008A"/>
    <w:rsid w:val="002008BD"/>
    <w:rsid w:val="00202138"/>
    <w:rsid w:val="002052DF"/>
    <w:rsid w:val="00205A58"/>
    <w:rsid w:val="00205D2D"/>
    <w:rsid w:val="00207F5F"/>
    <w:rsid w:val="00211FDA"/>
    <w:rsid w:val="00216307"/>
    <w:rsid w:val="00224C22"/>
    <w:rsid w:val="00225B5F"/>
    <w:rsid w:val="0022611B"/>
    <w:rsid w:val="00226AD4"/>
    <w:rsid w:val="002324AB"/>
    <w:rsid w:val="002362C7"/>
    <w:rsid w:val="0024012C"/>
    <w:rsid w:val="00240CD4"/>
    <w:rsid w:val="00240DD0"/>
    <w:rsid w:val="00244076"/>
    <w:rsid w:val="00244D6E"/>
    <w:rsid w:val="002454B4"/>
    <w:rsid w:val="002504BE"/>
    <w:rsid w:val="00255B2D"/>
    <w:rsid w:val="0025708A"/>
    <w:rsid w:val="00260066"/>
    <w:rsid w:val="002601C1"/>
    <w:rsid w:val="00262228"/>
    <w:rsid w:val="00265259"/>
    <w:rsid w:val="00265CD0"/>
    <w:rsid w:val="00274817"/>
    <w:rsid w:val="002770E7"/>
    <w:rsid w:val="0028089D"/>
    <w:rsid w:val="00287968"/>
    <w:rsid w:val="00290444"/>
    <w:rsid w:val="002930AC"/>
    <w:rsid w:val="00293598"/>
    <w:rsid w:val="002967FA"/>
    <w:rsid w:val="002A1E5E"/>
    <w:rsid w:val="002A58A4"/>
    <w:rsid w:val="002A7EEE"/>
    <w:rsid w:val="002B051C"/>
    <w:rsid w:val="002B656B"/>
    <w:rsid w:val="002B6945"/>
    <w:rsid w:val="002C0A09"/>
    <w:rsid w:val="002C18A8"/>
    <w:rsid w:val="002C7FF3"/>
    <w:rsid w:val="002D25BE"/>
    <w:rsid w:val="002D6E7D"/>
    <w:rsid w:val="002D7CF5"/>
    <w:rsid w:val="002E10D4"/>
    <w:rsid w:val="002E31E6"/>
    <w:rsid w:val="002E7374"/>
    <w:rsid w:val="002F1363"/>
    <w:rsid w:val="00305AE4"/>
    <w:rsid w:val="0030658C"/>
    <w:rsid w:val="00306B56"/>
    <w:rsid w:val="00310580"/>
    <w:rsid w:val="00317DF2"/>
    <w:rsid w:val="00320404"/>
    <w:rsid w:val="00326233"/>
    <w:rsid w:val="00330B8A"/>
    <w:rsid w:val="00331C1C"/>
    <w:rsid w:val="00332A60"/>
    <w:rsid w:val="00332CD2"/>
    <w:rsid w:val="0033374E"/>
    <w:rsid w:val="0033381E"/>
    <w:rsid w:val="00333E2F"/>
    <w:rsid w:val="00340AA6"/>
    <w:rsid w:val="00340FE6"/>
    <w:rsid w:val="0034317A"/>
    <w:rsid w:val="003438F5"/>
    <w:rsid w:val="00347525"/>
    <w:rsid w:val="0035100C"/>
    <w:rsid w:val="003513F7"/>
    <w:rsid w:val="003602B1"/>
    <w:rsid w:val="00361165"/>
    <w:rsid w:val="00371733"/>
    <w:rsid w:val="003748CC"/>
    <w:rsid w:val="00377456"/>
    <w:rsid w:val="00382CF3"/>
    <w:rsid w:val="00384E7B"/>
    <w:rsid w:val="003855F8"/>
    <w:rsid w:val="00386773"/>
    <w:rsid w:val="00386EFB"/>
    <w:rsid w:val="003874D6"/>
    <w:rsid w:val="0039067E"/>
    <w:rsid w:val="0039260D"/>
    <w:rsid w:val="003A5569"/>
    <w:rsid w:val="003B3E7D"/>
    <w:rsid w:val="003D35F5"/>
    <w:rsid w:val="003D4BC6"/>
    <w:rsid w:val="003D593D"/>
    <w:rsid w:val="003E3F3F"/>
    <w:rsid w:val="003E3F52"/>
    <w:rsid w:val="003E42C1"/>
    <w:rsid w:val="003F7245"/>
    <w:rsid w:val="003F76C4"/>
    <w:rsid w:val="00400DA4"/>
    <w:rsid w:val="00403C1F"/>
    <w:rsid w:val="00404AFB"/>
    <w:rsid w:val="004057CB"/>
    <w:rsid w:val="004071AD"/>
    <w:rsid w:val="00407361"/>
    <w:rsid w:val="00414F2F"/>
    <w:rsid w:val="00416771"/>
    <w:rsid w:val="0042060E"/>
    <w:rsid w:val="00423B26"/>
    <w:rsid w:val="00427AB0"/>
    <w:rsid w:val="00430243"/>
    <w:rsid w:val="00430470"/>
    <w:rsid w:val="00430FDB"/>
    <w:rsid w:val="004364E4"/>
    <w:rsid w:val="00441A4A"/>
    <w:rsid w:val="00442340"/>
    <w:rsid w:val="004427FE"/>
    <w:rsid w:val="004456FA"/>
    <w:rsid w:val="004464EA"/>
    <w:rsid w:val="00446864"/>
    <w:rsid w:val="00447537"/>
    <w:rsid w:val="004476EC"/>
    <w:rsid w:val="00450FCA"/>
    <w:rsid w:val="00454135"/>
    <w:rsid w:val="00457D76"/>
    <w:rsid w:val="004714EA"/>
    <w:rsid w:val="00472AF8"/>
    <w:rsid w:val="00483264"/>
    <w:rsid w:val="004861B8"/>
    <w:rsid w:val="00487AD3"/>
    <w:rsid w:val="00487CD5"/>
    <w:rsid w:val="00495B49"/>
    <w:rsid w:val="004A085B"/>
    <w:rsid w:val="004A092E"/>
    <w:rsid w:val="004A67D6"/>
    <w:rsid w:val="004B0C3B"/>
    <w:rsid w:val="004B3E07"/>
    <w:rsid w:val="004B471B"/>
    <w:rsid w:val="004C0F0C"/>
    <w:rsid w:val="004C308C"/>
    <w:rsid w:val="004C3D65"/>
    <w:rsid w:val="004C6640"/>
    <w:rsid w:val="004D0734"/>
    <w:rsid w:val="004D4EF4"/>
    <w:rsid w:val="004E174F"/>
    <w:rsid w:val="004E2A80"/>
    <w:rsid w:val="004E34E8"/>
    <w:rsid w:val="004E773C"/>
    <w:rsid w:val="004F01D8"/>
    <w:rsid w:val="004F632C"/>
    <w:rsid w:val="004F6860"/>
    <w:rsid w:val="0050067B"/>
    <w:rsid w:val="005031C6"/>
    <w:rsid w:val="00505174"/>
    <w:rsid w:val="00506E71"/>
    <w:rsid w:val="00512EA4"/>
    <w:rsid w:val="00522382"/>
    <w:rsid w:val="00531F45"/>
    <w:rsid w:val="005334DC"/>
    <w:rsid w:val="00534C7A"/>
    <w:rsid w:val="00534E76"/>
    <w:rsid w:val="00535C4E"/>
    <w:rsid w:val="00543432"/>
    <w:rsid w:val="00545077"/>
    <w:rsid w:val="00552387"/>
    <w:rsid w:val="0055581B"/>
    <w:rsid w:val="00555B17"/>
    <w:rsid w:val="00556950"/>
    <w:rsid w:val="0055791F"/>
    <w:rsid w:val="00563A69"/>
    <w:rsid w:val="00564DEE"/>
    <w:rsid w:val="005705A2"/>
    <w:rsid w:val="0057073F"/>
    <w:rsid w:val="005737D3"/>
    <w:rsid w:val="00575CAC"/>
    <w:rsid w:val="0057606B"/>
    <w:rsid w:val="0058057F"/>
    <w:rsid w:val="0058633E"/>
    <w:rsid w:val="00587573"/>
    <w:rsid w:val="00590033"/>
    <w:rsid w:val="00595B6E"/>
    <w:rsid w:val="00596018"/>
    <w:rsid w:val="00597BD1"/>
    <w:rsid w:val="005A03D0"/>
    <w:rsid w:val="005A1F5A"/>
    <w:rsid w:val="005A56FC"/>
    <w:rsid w:val="005B1C23"/>
    <w:rsid w:val="005B7E9A"/>
    <w:rsid w:val="005C01D0"/>
    <w:rsid w:val="005C4442"/>
    <w:rsid w:val="005C6148"/>
    <w:rsid w:val="005D39D1"/>
    <w:rsid w:val="005D3D9A"/>
    <w:rsid w:val="005D5660"/>
    <w:rsid w:val="005D5714"/>
    <w:rsid w:val="005E012C"/>
    <w:rsid w:val="005E18D3"/>
    <w:rsid w:val="005E209C"/>
    <w:rsid w:val="005E7BD5"/>
    <w:rsid w:val="005F02EE"/>
    <w:rsid w:val="00601C54"/>
    <w:rsid w:val="00602239"/>
    <w:rsid w:val="00603C54"/>
    <w:rsid w:val="00605579"/>
    <w:rsid w:val="00606685"/>
    <w:rsid w:val="0061789D"/>
    <w:rsid w:val="00617D41"/>
    <w:rsid w:val="0062207D"/>
    <w:rsid w:val="00624D31"/>
    <w:rsid w:val="00625321"/>
    <w:rsid w:val="006255F6"/>
    <w:rsid w:val="006255FF"/>
    <w:rsid w:val="0062579B"/>
    <w:rsid w:val="00630EE0"/>
    <w:rsid w:val="0063304D"/>
    <w:rsid w:val="00634F18"/>
    <w:rsid w:val="0063510B"/>
    <w:rsid w:val="00636B34"/>
    <w:rsid w:val="00643931"/>
    <w:rsid w:val="00645B3B"/>
    <w:rsid w:val="00645B65"/>
    <w:rsid w:val="00657118"/>
    <w:rsid w:val="00661231"/>
    <w:rsid w:val="006651FC"/>
    <w:rsid w:val="0067224D"/>
    <w:rsid w:val="00672A75"/>
    <w:rsid w:val="00676728"/>
    <w:rsid w:val="00690CC2"/>
    <w:rsid w:val="00697266"/>
    <w:rsid w:val="0069781A"/>
    <w:rsid w:val="006A1480"/>
    <w:rsid w:val="006A3835"/>
    <w:rsid w:val="006A4180"/>
    <w:rsid w:val="006A558C"/>
    <w:rsid w:val="006A6C6E"/>
    <w:rsid w:val="006B5247"/>
    <w:rsid w:val="006C2AAC"/>
    <w:rsid w:val="006C2D86"/>
    <w:rsid w:val="006C5D24"/>
    <w:rsid w:val="006C6978"/>
    <w:rsid w:val="006D0ABD"/>
    <w:rsid w:val="006D2529"/>
    <w:rsid w:val="006D25A9"/>
    <w:rsid w:val="006D4CAF"/>
    <w:rsid w:val="006E0EAE"/>
    <w:rsid w:val="006E3F49"/>
    <w:rsid w:val="006E7B72"/>
    <w:rsid w:val="006E7C98"/>
    <w:rsid w:val="006F33AE"/>
    <w:rsid w:val="006F36AF"/>
    <w:rsid w:val="006F579F"/>
    <w:rsid w:val="00700F71"/>
    <w:rsid w:val="00703331"/>
    <w:rsid w:val="0071484F"/>
    <w:rsid w:val="00717541"/>
    <w:rsid w:val="007211EB"/>
    <w:rsid w:val="00725661"/>
    <w:rsid w:val="0072647B"/>
    <w:rsid w:val="0073437E"/>
    <w:rsid w:val="00734925"/>
    <w:rsid w:val="00734FEB"/>
    <w:rsid w:val="00737106"/>
    <w:rsid w:val="0074068C"/>
    <w:rsid w:val="007464D8"/>
    <w:rsid w:val="007473CE"/>
    <w:rsid w:val="00747657"/>
    <w:rsid w:val="007553B5"/>
    <w:rsid w:val="00756B7A"/>
    <w:rsid w:val="007604B9"/>
    <w:rsid w:val="007723F1"/>
    <w:rsid w:val="0077269F"/>
    <w:rsid w:val="00773D4E"/>
    <w:rsid w:val="0077484C"/>
    <w:rsid w:val="0077789C"/>
    <w:rsid w:val="00782FF7"/>
    <w:rsid w:val="0079301C"/>
    <w:rsid w:val="00795E8F"/>
    <w:rsid w:val="007A2DEF"/>
    <w:rsid w:val="007A486B"/>
    <w:rsid w:val="007B7084"/>
    <w:rsid w:val="007B7D2B"/>
    <w:rsid w:val="007C05E2"/>
    <w:rsid w:val="007C14D0"/>
    <w:rsid w:val="007C4BD4"/>
    <w:rsid w:val="007E75E5"/>
    <w:rsid w:val="007F37EE"/>
    <w:rsid w:val="007F5AD7"/>
    <w:rsid w:val="007F5D19"/>
    <w:rsid w:val="007F6F3A"/>
    <w:rsid w:val="007F7B22"/>
    <w:rsid w:val="007F7C5A"/>
    <w:rsid w:val="008006F8"/>
    <w:rsid w:val="0080432C"/>
    <w:rsid w:val="008046C3"/>
    <w:rsid w:val="008064A0"/>
    <w:rsid w:val="00810E23"/>
    <w:rsid w:val="00812BE4"/>
    <w:rsid w:val="00812F89"/>
    <w:rsid w:val="00816C6C"/>
    <w:rsid w:val="00817D5D"/>
    <w:rsid w:val="00817EEE"/>
    <w:rsid w:val="00821A40"/>
    <w:rsid w:val="0082212A"/>
    <w:rsid w:val="00822C95"/>
    <w:rsid w:val="0082492D"/>
    <w:rsid w:val="00824AEC"/>
    <w:rsid w:val="008252D1"/>
    <w:rsid w:val="00827B75"/>
    <w:rsid w:val="00830741"/>
    <w:rsid w:val="00835761"/>
    <w:rsid w:val="00844907"/>
    <w:rsid w:val="008451F4"/>
    <w:rsid w:val="008464EA"/>
    <w:rsid w:val="00846662"/>
    <w:rsid w:val="00846B43"/>
    <w:rsid w:val="00846ED0"/>
    <w:rsid w:val="00847950"/>
    <w:rsid w:val="00847F17"/>
    <w:rsid w:val="008507CD"/>
    <w:rsid w:val="008516F0"/>
    <w:rsid w:val="008540BE"/>
    <w:rsid w:val="00854E95"/>
    <w:rsid w:val="008668A8"/>
    <w:rsid w:val="00866934"/>
    <w:rsid w:val="0087147C"/>
    <w:rsid w:val="00875198"/>
    <w:rsid w:val="008766DD"/>
    <w:rsid w:val="00877AC9"/>
    <w:rsid w:val="008816F1"/>
    <w:rsid w:val="00882B43"/>
    <w:rsid w:val="00892C1C"/>
    <w:rsid w:val="008A137F"/>
    <w:rsid w:val="008A15E5"/>
    <w:rsid w:val="008A3597"/>
    <w:rsid w:val="008A4F07"/>
    <w:rsid w:val="008A586B"/>
    <w:rsid w:val="008A5EFE"/>
    <w:rsid w:val="008B094E"/>
    <w:rsid w:val="008B26B0"/>
    <w:rsid w:val="008B5643"/>
    <w:rsid w:val="008B680D"/>
    <w:rsid w:val="008B6C66"/>
    <w:rsid w:val="008B75DD"/>
    <w:rsid w:val="008B7C3F"/>
    <w:rsid w:val="008B7DE0"/>
    <w:rsid w:val="008B7F01"/>
    <w:rsid w:val="008C441E"/>
    <w:rsid w:val="008C65ED"/>
    <w:rsid w:val="008C6BD8"/>
    <w:rsid w:val="008D1373"/>
    <w:rsid w:val="008D4E14"/>
    <w:rsid w:val="008E062C"/>
    <w:rsid w:val="008E0F1F"/>
    <w:rsid w:val="008E2021"/>
    <w:rsid w:val="008E5194"/>
    <w:rsid w:val="008E749D"/>
    <w:rsid w:val="008F2DF4"/>
    <w:rsid w:val="008F2F90"/>
    <w:rsid w:val="00904023"/>
    <w:rsid w:val="00905603"/>
    <w:rsid w:val="00907694"/>
    <w:rsid w:val="009111EA"/>
    <w:rsid w:val="00923F57"/>
    <w:rsid w:val="009309AA"/>
    <w:rsid w:val="009309DD"/>
    <w:rsid w:val="00930E4E"/>
    <w:rsid w:val="009425BF"/>
    <w:rsid w:val="00946400"/>
    <w:rsid w:val="0096301F"/>
    <w:rsid w:val="00965A51"/>
    <w:rsid w:val="009671CA"/>
    <w:rsid w:val="00972FC5"/>
    <w:rsid w:val="00973A1B"/>
    <w:rsid w:val="00975E26"/>
    <w:rsid w:val="00981956"/>
    <w:rsid w:val="00982BD5"/>
    <w:rsid w:val="00983918"/>
    <w:rsid w:val="009915DD"/>
    <w:rsid w:val="009918CC"/>
    <w:rsid w:val="009931A4"/>
    <w:rsid w:val="00996984"/>
    <w:rsid w:val="00996C24"/>
    <w:rsid w:val="009A4E9D"/>
    <w:rsid w:val="009B05F8"/>
    <w:rsid w:val="009B0913"/>
    <w:rsid w:val="009B3475"/>
    <w:rsid w:val="009B5DAD"/>
    <w:rsid w:val="009B62A8"/>
    <w:rsid w:val="009C30EF"/>
    <w:rsid w:val="009C3228"/>
    <w:rsid w:val="009C5B7E"/>
    <w:rsid w:val="009C725B"/>
    <w:rsid w:val="009D23FA"/>
    <w:rsid w:val="009D266B"/>
    <w:rsid w:val="009D3862"/>
    <w:rsid w:val="009D4A1E"/>
    <w:rsid w:val="009E02E5"/>
    <w:rsid w:val="009E21D2"/>
    <w:rsid w:val="009E36D8"/>
    <w:rsid w:val="00A01F1F"/>
    <w:rsid w:val="00A029C0"/>
    <w:rsid w:val="00A05625"/>
    <w:rsid w:val="00A06C3F"/>
    <w:rsid w:val="00A15EF5"/>
    <w:rsid w:val="00A173F3"/>
    <w:rsid w:val="00A300E1"/>
    <w:rsid w:val="00A302C7"/>
    <w:rsid w:val="00A305F2"/>
    <w:rsid w:val="00A32B67"/>
    <w:rsid w:val="00A33BC3"/>
    <w:rsid w:val="00A3695A"/>
    <w:rsid w:val="00A53DC7"/>
    <w:rsid w:val="00A55256"/>
    <w:rsid w:val="00A56182"/>
    <w:rsid w:val="00A614F7"/>
    <w:rsid w:val="00A72BE0"/>
    <w:rsid w:val="00A72F2B"/>
    <w:rsid w:val="00A746B4"/>
    <w:rsid w:val="00A74EE5"/>
    <w:rsid w:val="00A7512D"/>
    <w:rsid w:val="00A775A4"/>
    <w:rsid w:val="00A819DE"/>
    <w:rsid w:val="00A84E40"/>
    <w:rsid w:val="00A912E4"/>
    <w:rsid w:val="00A92404"/>
    <w:rsid w:val="00A93605"/>
    <w:rsid w:val="00A96B83"/>
    <w:rsid w:val="00A9764A"/>
    <w:rsid w:val="00AA376B"/>
    <w:rsid w:val="00AB06B2"/>
    <w:rsid w:val="00AB2DA5"/>
    <w:rsid w:val="00AB4F32"/>
    <w:rsid w:val="00AB5576"/>
    <w:rsid w:val="00AC0452"/>
    <w:rsid w:val="00AD6406"/>
    <w:rsid w:val="00AD6E41"/>
    <w:rsid w:val="00AE0409"/>
    <w:rsid w:val="00AE0CC7"/>
    <w:rsid w:val="00AE6884"/>
    <w:rsid w:val="00AE7C04"/>
    <w:rsid w:val="00AF13DA"/>
    <w:rsid w:val="00AF230D"/>
    <w:rsid w:val="00AF5E96"/>
    <w:rsid w:val="00B001F4"/>
    <w:rsid w:val="00B0296E"/>
    <w:rsid w:val="00B03ACD"/>
    <w:rsid w:val="00B123DB"/>
    <w:rsid w:val="00B160C4"/>
    <w:rsid w:val="00B16697"/>
    <w:rsid w:val="00B268CE"/>
    <w:rsid w:val="00B27F04"/>
    <w:rsid w:val="00B3000B"/>
    <w:rsid w:val="00B33C69"/>
    <w:rsid w:val="00B35C08"/>
    <w:rsid w:val="00B35D37"/>
    <w:rsid w:val="00B43123"/>
    <w:rsid w:val="00B43337"/>
    <w:rsid w:val="00B43B12"/>
    <w:rsid w:val="00B50F53"/>
    <w:rsid w:val="00B53FB2"/>
    <w:rsid w:val="00B540BC"/>
    <w:rsid w:val="00B54EC2"/>
    <w:rsid w:val="00B604A5"/>
    <w:rsid w:val="00B613A1"/>
    <w:rsid w:val="00B6365B"/>
    <w:rsid w:val="00B636A3"/>
    <w:rsid w:val="00B6384A"/>
    <w:rsid w:val="00B7366E"/>
    <w:rsid w:val="00B749A6"/>
    <w:rsid w:val="00B75A94"/>
    <w:rsid w:val="00B80E71"/>
    <w:rsid w:val="00B925F3"/>
    <w:rsid w:val="00B97929"/>
    <w:rsid w:val="00BA763D"/>
    <w:rsid w:val="00BB0CDF"/>
    <w:rsid w:val="00BB6FF5"/>
    <w:rsid w:val="00BB71D1"/>
    <w:rsid w:val="00BC171F"/>
    <w:rsid w:val="00BC3E6C"/>
    <w:rsid w:val="00BC4455"/>
    <w:rsid w:val="00BD0291"/>
    <w:rsid w:val="00BD10BC"/>
    <w:rsid w:val="00BD62CB"/>
    <w:rsid w:val="00BD7550"/>
    <w:rsid w:val="00BE5140"/>
    <w:rsid w:val="00BE6967"/>
    <w:rsid w:val="00BF5764"/>
    <w:rsid w:val="00C07BF0"/>
    <w:rsid w:val="00C133EF"/>
    <w:rsid w:val="00C13F3F"/>
    <w:rsid w:val="00C2083A"/>
    <w:rsid w:val="00C2250B"/>
    <w:rsid w:val="00C2476C"/>
    <w:rsid w:val="00C31177"/>
    <w:rsid w:val="00C3291B"/>
    <w:rsid w:val="00C3316E"/>
    <w:rsid w:val="00C362B4"/>
    <w:rsid w:val="00C4029B"/>
    <w:rsid w:val="00C41C99"/>
    <w:rsid w:val="00C42251"/>
    <w:rsid w:val="00C468FA"/>
    <w:rsid w:val="00C512F4"/>
    <w:rsid w:val="00C53498"/>
    <w:rsid w:val="00C53C8B"/>
    <w:rsid w:val="00C53F2F"/>
    <w:rsid w:val="00C576EA"/>
    <w:rsid w:val="00C62141"/>
    <w:rsid w:val="00C62B66"/>
    <w:rsid w:val="00C71A2A"/>
    <w:rsid w:val="00C7269F"/>
    <w:rsid w:val="00C729D5"/>
    <w:rsid w:val="00C73367"/>
    <w:rsid w:val="00C7380D"/>
    <w:rsid w:val="00C74827"/>
    <w:rsid w:val="00C77D35"/>
    <w:rsid w:val="00C82CAD"/>
    <w:rsid w:val="00C86E93"/>
    <w:rsid w:val="00C93DB8"/>
    <w:rsid w:val="00C95B5A"/>
    <w:rsid w:val="00CA33FB"/>
    <w:rsid w:val="00CA435F"/>
    <w:rsid w:val="00CA7409"/>
    <w:rsid w:val="00CC1E89"/>
    <w:rsid w:val="00CC2F39"/>
    <w:rsid w:val="00CC315E"/>
    <w:rsid w:val="00CC35A5"/>
    <w:rsid w:val="00CD169F"/>
    <w:rsid w:val="00CD419D"/>
    <w:rsid w:val="00CD4658"/>
    <w:rsid w:val="00CD6DD2"/>
    <w:rsid w:val="00CE0644"/>
    <w:rsid w:val="00CE0EE1"/>
    <w:rsid w:val="00CE4E86"/>
    <w:rsid w:val="00CF3ECE"/>
    <w:rsid w:val="00D007BE"/>
    <w:rsid w:val="00D0154F"/>
    <w:rsid w:val="00D01946"/>
    <w:rsid w:val="00D01E83"/>
    <w:rsid w:val="00D02000"/>
    <w:rsid w:val="00D0439E"/>
    <w:rsid w:val="00D127DD"/>
    <w:rsid w:val="00D129C1"/>
    <w:rsid w:val="00D31E19"/>
    <w:rsid w:val="00D32A48"/>
    <w:rsid w:val="00D35563"/>
    <w:rsid w:val="00D405F2"/>
    <w:rsid w:val="00D41F6E"/>
    <w:rsid w:val="00D45485"/>
    <w:rsid w:val="00D5138D"/>
    <w:rsid w:val="00D52670"/>
    <w:rsid w:val="00D52782"/>
    <w:rsid w:val="00D52D3A"/>
    <w:rsid w:val="00D533FF"/>
    <w:rsid w:val="00D55438"/>
    <w:rsid w:val="00D5708B"/>
    <w:rsid w:val="00D570E4"/>
    <w:rsid w:val="00D603FD"/>
    <w:rsid w:val="00D61555"/>
    <w:rsid w:val="00D64185"/>
    <w:rsid w:val="00D6448D"/>
    <w:rsid w:val="00D6621F"/>
    <w:rsid w:val="00D732B5"/>
    <w:rsid w:val="00D74029"/>
    <w:rsid w:val="00D77F0F"/>
    <w:rsid w:val="00D91693"/>
    <w:rsid w:val="00D94810"/>
    <w:rsid w:val="00DA0E02"/>
    <w:rsid w:val="00DA36F2"/>
    <w:rsid w:val="00DA4621"/>
    <w:rsid w:val="00DA66D5"/>
    <w:rsid w:val="00DB1A23"/>
    <w:rsid w:val="00DB4D89"/>
    <w:rsid w:val="00DC0876"/>
    <w:rsid w:val="00DC325A"/>
    <w:rsid w:val="00DC3702"/>
    <w:rsid w:val="00DD1E0C"/>
    <w:rsid w:val="00DD6A59"/>
    <w:rsid w:val="00DE3986"/>
    <w:rsid w:val="00DF3ABD"/>
    <w:rsid w:val="00DF3F20"/>
    <w:rsid w:val="00DF5055"/>
    <w:rsid w:val="00DF5A2F"/>
    <w:rsid w:val="00DF671D"/>
    <w:rsid w:val="00E01EB8"/>
    <w:rsid w:val="00E0763C"/>
    <w:rsid w:val="00E077CA"/>
    <w:rsid w:val="00E114CE"/>
    <w:rsid w:val="00E12047"/>
    <w:rsid w:val="00E142AB"/>
    <w:rsid w:val="00E153B5"/>
    <w:rsid w:val="00E165A6"/>
    <w:rsid w:val="00E16B9C"/>
    <w:rsid w:val="00E2048F"/>
    <w:rsid w:val="00E21857"/>
    <w:rsid w:val="00E22B90"/>
    <w:rsid w:val="00E2587A"/>
    <w:rsid w:val="00E27767"/>
    <w:rsid w:val="00E31730"/>
    <w:rsid w:val="00E3177C"/>
    <w:rsid w:val="00E34012"/>
    <w:rsid w:val="00E34597"/>
    <w:rsid w:val="00E352F7"/>
    <w:rsid w:val="00E55B1A"/>
    <w:rsid w:val="00E57F20"/>
    <w:rsid w:val="00E75003"/>
    <w:rsid w:val="00E77A73"/>
    <w:rsid w:val="00E801DC"/>
    <w:rsid w:val="00E812F6"/>
    <w:rsid w:val="00E82889"/>
    <w:rsid w:val="00E85208"/>
    <w:rsid w:val="00E85B5D"/>
    <w:rsid w:val="00E86802"/>
    <w:rsid w:val="00E87E16"/>
    <w:rsid w:val="00E93D18"/>
    <w:rsid w:val="00EA0A04"/>
    <w:rsid w:val="00EA0EF1"/>
    <w:rsid w:val="00EA124E"/>
    <w:rsid w:val="00EB013C"/>
    <w:rsid w:val="00EB360A"/>
    <w:rsid w:val="00EB5476"/>
    <w:rsid w:val="00EB7532"/>
    <w:rsid w:val="00EC22A2"/>
    <w:rsid w:val="00EC5B56"/>
    <w:rsid w:val="00ED0847"/>
    <w:rsid w:val="00ED1D5B"/>
    <w:rsid w:val="00EE78B6"/>
    <w:rsid w:val="00EE7D57"/>
    <w:rsid w:val="00EF0C63"/>
    <w:rsid w:val="00EF17A5"/>
    <w:rsid w:val="00EF5227"/>
    <w:rsid w:val="00EF5DB1"/>
    <w:rsid w:val="00F0301A"/>
    <w:rsid w:val="00F042E7"/>
    <w:rsid w:val="00F115C7"/>
    <w:rsid w:val="00F13400"/>
    <w:rsid w:val="00F3374D"/>
    <w:rsid w:val="00F41FDD"/>
    <w:rsid w:val="00F645F1"/>
    <w:rsid w:val="00F67515"/>
    <w:rsid w:val="00F67BB0"/>
    <w:rsid w:val="00F718EB"/>
    <w:rsid w:val="00F732E3"/>
    <w:rsid w:val="00F73D6A"/>
    <w:rsid w:val="00F755BF"/>
    <w:rsid w:val="00F77801"/>
    <w:rsid w:val="00F77971"/>
    <w:rsid w:val="00F77D16"/>
    <w:rsid w:val="00F86539"/>
    <w:rsid w:val="00F87AC3"/>
    <w:rsid w:val="00F900BE"/>
    <w:rsid w:val="00F9435B"/>
    <w:rsid w:val="00FA2720"/>
    <w:rsid w:val="00FA459A"/>
    <w:rsid w:val="00FA77B1"/>
    <w:rsid w:val="00FB047A"/>
    <w:rsid w:val="00FB0E82"/>
    <w:rsid w:val="00FB7AC2"/>
    <w:rsid w:val="00FC599D"/>
    <w:rsid w:val="00FC68A8"/>
    <w:rsid w:val="00FC7641"/>
    <w:rsid w:val="00FD150D"/>
    <w:rsid w:val="00FD19C3"/>
    <w:rsid w:val="00FD3708"/>
    <w:rsid w:val="00FD482A"/>
    <w:rsid w:val="00FE253C"/>
    <w:rsid w:val="00FF142C"/>
    <w:rsid w:val="00FF3472"/>
    <w:rsid w:val="00FF4D90"/>
    <w:rsid w:val="00FF5B8D"/>
    <w:rsid w:val="00FF6348"/>
    <w:rsid w:val="00FF683B"/>
    <w:rsid w:val="012073A2"/>
    <w:rsid w:val="01973053"/>
    <w:rsid w:val="027E74CA"/>
    <w:rsid w:val="034B5463"/>
    <w:rsid w:val="04DB3C44"/>
    <w:rsid w:val="0CF43C8A"/>
    <w:rsid w:val="0D4967B3"/>
    <w:rsid w:val="0DA87EC0"/>
    <w:rsid w:val="0F156E4C"/>
    <w:rsid w:val="0F447B05"/>
    <w:rsid w:val="0FEC3E14"/>
    <w:rsid w:val="12443FB1"/>
    <w:rsid w:val="12A53D1F"/>
    <w:rsid w:val="134C146A"/>
    <w:rsid w:val="14070EF0"/>
    <w:rsid w:val="14377FD0"/>
    <w:rsid w:val="14856F74"/>
    <w:rsid w:val="15C0748F"/>
    <w:rsid w:val="16174E54"/>
    <w:rsid w:val="16BE53A8"/>
    <w:rsid w:val="17A35DDF"/>
    <w:rsid w:val="18787EC5"/>
    <w:rsid w:val="19E84073"/>
    <w:rsid w:val="1AEF3D03"/>
    <w:rsid w:val="1B7E0E69"/>
    <w:rsid w:val="1C136E65"/>
    <w:rsid w:val="1C595D46"/>
    <w:rsid w:val="1CC031EA"/>
    <w:rsid w:val="1D840CAA"/>
    <w:rsid w:val="1EFA407E"/>
    <w:rsid w:val="1F126151"/>
    <w:rsid w:val="20BC7F0E"/>
    <w:rsid w:val="21604DF6"/>
    <w:rsid w:val="21B878C1"/>
    <w:rsid w:val="22723962"/>
    <w:rsid w:val="241C4DDC"/>
    <w:rsid w:val="24CD0EEF"/>
    <w:rsid w:val="24D067A5"/>
    <w:rsid w:val="27640417"/>
    <w:rsid w:val="28332B62"/>
    <w:rsid w:val="29204D61"/>
    <w:rsid w:val="29F563F0"/>
    <w:rsid w:val="2B97780B"/>
    <w:rsid w:val="2CCB46E5"/>
    <w:rsid w:val="2E2A5CB9"/>
    <w:rsid w:val="2E6073FD"/>
    <w:rsid w:val="2F24002C"/>
    <w:rsid w:val="31AE15C3"/>
    <w:rsid w:val="31FF6CE2"/>
    <w:rsid w:val="35BB3EF4"/>
    <w:rsid w:val="369C4E13"/>
    <w:rsid w:val="386B0FD9"/>
    <w:rsid w:val="3933479C"/>
    <w:rsid w:val="396D1326"/>
    <w:rsid w:val="3B97665A"/>
    <w:rsid w:val="3E046715"/>
    <w:rsid w:val="3EE2552D"/>
    <w:rsid w:val="436721CB"/>
    <w:rsid w:val="456D42D1"/>
    <w:rsid w:val="46ED03C2"/>
    <w:rsid w:val="484F252F"/>
    <w:rsid w:val="4A8A1CA2"/>
    <w:rsid w:val="4B011028"/>
    <w:rsid w:val="4C661C38"/>
    <w:rsid w:val="4C9A5EA5"/>
    <w:rsid w:val="4EE2079C"/>
    <w:rsid w:val="4F4E509D"/>
    <w:rsid w:val="50D543D0"/>
    <w:rsid w:val="51885345"/>
    <w:rsid w:val="52F40A7A"/>
    <w:rsid w:val="53A625DF"/>
    <w:rsid w:val="53AB37CE"/>
    <w:rsid w:val="555F515E"/>
    <w:rsid w:val="56D27189"/>
    <w:rsid w:val="579529A0"/>
    <w:rsid w:val="5B20154B"/>
    <w:rsid w:val="5CD54512"/>
    <w:rsid w:val="5DB11630"/>
    <w:rsid w:val="5EB85928"/>
    <w:rsid w:val="5EF90A63"/>
    <w:rsid w:val="5F7F05A5"/>
    <w:rsid w:val="60090E87"/>
    <w:rsid w:val="616855EF"/>
    <w:rsid w:val="62E269BE"/>
    <w:rsid w:val="63273FE2"/>
    <w:rsid w:val="633C4553"/>
    <w:rsid w:val="635E1DC8"/>
    <w:rsid w:val="63F8153B"/>
    <w:rsid w:val="66BF71C4"/>
    <w:rsid w:val="68A1291D"/>
    <w:rsid w:val="68B76BCA"/>
    <w:rsid w:val="68D12C7B"/>
    <w:rsid w:val="693646B5"/>
    <w:rsid w:val="69604790"/>
    <w:rsid w:val="6F100594"/>
    <w:rsid w:val="6FB05B67"/>
    <w:rsid w:val="70241AA7"/>
    <w:rsid w:val="7221670E"/>
    <w:rsid w:val="73222030"/>
    <w:rsid w:val="74B64137"/>
    <w:rsid w:val="76552FDB"/>
    <w:rsid w:val="77A46809"/>
    <w:rsid w:val="793E45B1"/>
    <w:rsid w:val="7A5B26E7"/>
    <w:rsid w:val="7A610B9B"/>
    <w:rsid w:val="7AFA5663"/>
    <w:rsid w:val="7DAB739D"/>
    <w:rsid w:val="7EBB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92E8DA5"/>
  <w15:docId w15:val="{2918A348-E59A-40EA-9025-957330F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uiPriority="99" w:unhideWhenUsed="1" w:qFormat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1">
    <w:name w:val="heading 1"/>
    <w:basedOn w:val="af"/>
    <w:next w:val="af"/>
    <w:link w:val="10"/>
    <w:qFormat/>
    <w:rsid w:val="001536A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f"/>
    <w:next w:val="af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f"/>
    <w:next w:val="af"/>
    <w:link w:val="40"/>
    <w:semiHidden/>
    <w:unhideWhenUsed/>
    <w:qFormat/>
    <w:rsid w:val="001536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Balloon Text"/>
    <w:basedOn w:val="af"/>
    <w:link w:val="af4"/>
    <w:qFormat/>
    <w:rPr>
      <w:sz w:val="18"/>
      <w:szCs w:val="18"/>
    </w:rPr>
  </w:style>
  <w:style w:type="paragraph" w:styleId="af5">
    <w:name w:val="footer"/>
    <w:basedOn w:val="af"/>
    <w:link w:val="af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f"/>
    <w:link w:val="af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f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f9">
    <w:name w:val="Normal (Web)"/>
    <w:basedOn w:val="af"/>
    <w:rPr>
      <w:sz w:val="24"/>
    </w:rPr>
  </w:style>
  <w:style w:type="table" w:styleId="afa">
    <w:name w:val="Table Grid"/>
    <w:basedOn w:val="af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f0"/>
    <w:qFormat/>
    <w:rPr>
      <w:b/>
    </w:rPr>
  </w:style>
  <w:style w:type="character" w:styleId="afc">
    <w:name w:val="Hyperlink"/>
    <w:basedOn w:val="af0"/>
    <w:uiPriority w:val="99"/>
    <w:unhideWhenUsed/>
    <w:qFormat/>
    <w:rPr>
      <w:color w:val="0000FF"/>
      <w:u w:val="single"/>
    </w:rPr>
  </w:style>
  <w:style w:type="paragraph" w:styleId="afd">
    <w:name w:val="List Paragraph"/>
    <w:basedOn w:val="af"/>
    <w:qFormat/>
    <w:pPr>
      <w:ind w:firstLineChars="200" w:firstLine="420"/>
    </w:pPr>
    <w:rPr>
      <w:szCs w:val="22"/>
    </w:rPr>
  </w:style>
  <w:style w:type="paragraph" w:customStyle="1" w:styleId="afe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 w:hAnsi="Times New Roman" w:cs="Times New Roman"/>
      <w:sz w:val="21"/>
    </w:rPr>
  </w:style>
  <w:style w:type="character" w:customStyle="1" w:styleId="Char">
    <w:name w:val="标准文件_段 Char"/>
    <w:link w:val="afe"/>
    <w:qFormat/>
    <w:rPr>
      <w:rFonts w:ascii="宋体"/>
      <w:sz w:val="21"/>
    </w:rPr>
  </w:style>
  <w:style w:type="character" w:customStyle="1" w:styleId="af8">
    <w:name w:val="页眉 字符"/>
    <w:basedOn w:val="af0"/>
    <w:link w:val="af7"/>
    <w:qFormat/>
    <w:rPr>
      <w:rFonts w:ascii="Times New Roman" w:hAnsi="Times New Roman"/>
      <w:kern w:val="2"/>
      <w:sz w:val="18"/>
      <w:szCs w:val="18"/>
    </w:rPr>
  </w:style>
  <w:style w:type="character" w:customStyle="1" w:styleId="af6">
    <w:name w:val="页脚 字符"/>
    <w:basedOn w:val="af0"/>
    <w:link w:val="af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f4">
    <w:name w:val="批注框文本 字符"/>
    <w:basedOn w:val="af0"/>
    <w:link w:val="af3"/>
    <w:qFormat/>
    <w:rPr>
      <w:rFonts w:ascii="Times New Roman" w:hAnsi="Times New Roman"/>
      <w:kern w:val="2"/>
      <w:sz w:val="18"/>
      <w:szCs w:val="18"/>
    </w:rPr>
  </w:style>
  <w:style w:type="paragraph" w:customStyle="1" w:styleId="ab">
    <w:name w:val="标准文件_二级条标题"/>
    <w:next w:val="afe"/>
    <w:qFormat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eastAsia="黑体" w:hAnsi="Times New Roman" w:cs="Times New Roman"/>
      <w:sz w:val="21"/>
    </w:rPr>
  </w:style>
  <w:style w:type="paragraph" w:customStyle="1" w:styleId="ac">
    <w:name w:val="标准文件_三级条标题"/>
    <w:basedOn w:val="ab"/>
    <w:next w:val="afe"/>
    <w:qFormat/>
    <w:pPr>
      <w:widowControl/>
      <w:numPr>
        <w:ilvl w:val="4"/>
      </w:numPr>
      <w:outlineLvl w:val="3"/>
    </w:pPr>
  </w:style>
  <w:style w:type="paragraph" w:customStyle="1" w:styleId="ad">
    <w:name w:val="标准文件_四级条标题"/>
    <w:next w:val="afe"/>
    <w:qFormat/>
    <w:pPr>
      <w:widowControl w:val="0"/>
      <w:numPr>
        <w:ilvl w:val="5"/>
        <w:numId w:val="1"/>
      </w:numPr>
      <w:spacing w:beforeLines="50" w:afterLines="50"/>
      <w:jc w:val="both"/>
      <w:outlineLvl w:val="4"/>
    </w:pPr>
    <w:rPr>
      <w:rFonts w:ascii="黑体" w:eastAsia="黑体" w:hAnsi="Times New Roman" w:cs="Times New Roman"/>
      <w:sz w:val="21"/>
    </w:rPr>
  </w:style>
  <w:style w:type="paragraph" w:customStyle="1" w:styleId="ae">
    <w:name w:val="标准文件_五级条标题"/>
    <w:next w:val="afe"/>
    <w:qFormat/>
    <w:pPr>
      <w:widowControl w:val="0"/>
      <w:numPr>
        <w:ilvl w:val="6"/>
        <w:numId w:val="1"/>
      </w:numPr>
      <w:spacing w:beforeLines="50" w:afterLines="50"/>
      <w:jc w:val="both"/>
      <w:outlineLvl w:val="5"/>
    </w:pPr>
    <w:rPr>
      <w:rFonts w:ascii="黑体" w:eastAsia="黑体" w:hAnsi="Times New Roman" w:cs="Times New Roman"/>
      <w:sz w:val="21"/>
    </w:rPr>
  </w:style>
  <w:style w:type="paragraph" w:customStyle="1" w:styleId="a9">
    <w:name w:val="标准文件_章标题"/>
    <w:next w:val="afe"/>
    <w:qFormat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eastAsia="黑体" w:hAnsi="Times New Roman" w:cs="Times New Roman"/>
      <w:sz w:val="21"/>
    </w:rPr>
  </w:style>
  <w:style w:type="paragraph" w:customStyle="1" w:styleId="aa">
    <w:name w:val="标准文件_一级条标题"/>
    <w:basedOn w:val="a9"/>
    <w:next w:val="afe"/>
    <w:qFormat/>
    <w:pPr>
      <w:numPr>
        <w:ilvl w:val="2"/>
      </w:numPr>
      <w:spacing w:beforeLines="50" w:afterLines="50"/>
      <w:outlineLvl w:val="1"/>
    </w:pPr>
  </w:style>
  <w:style w:type="paragraph" w:customStyle="1" w:styleId="a8">
    <w:name w:val="前言标题"/>
    <w:next w:val="af"/>
    <w:qFormat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">
    <w:name w:val="标准文件_二级无标题"/>
    <w:basedOn w:val="ab"/>
    <w:qFormat/>
    <w:pPr>
      <w:spacing w:beforeLines="0" w:afterLines="0"/>
      <w:outlineLvl w:val="9"/>
    </w:pPr>
    <w:rPr>
      <w:rFonts w:ascii="宋体" w:eastAsia="宋体"/>
    </w:rPr>
  </w:style>
  <w:style w:type="character" w:customStyle="1" w:styleId="Char0">
    <w:name w:val="段 Char"/>
    <w:link w:val="aff0"/>
    <w:qFormat/>
    <w:rPr>
      <w:rFonts w:ascii="宋体"/>
      <w:sz w:val="21"/>
    </w:rPr>
  </w:style>
  <w:style w:type="paragraph" w:customStyle="1" w:styleId="aff0">
    <w:name w:val="段"/>
    <w:link w:val="Char0"/>
    <w:qFormat/>
    <w:pPr>
      <w:autoSpaceDE w:val="0"/>
      <w:autoSpaceDN w:val="0"/>
      <w:ind w:firstLineChars="200" w:firstLine="200"/>
      <w:jc w:val="both"/>
    </w:pPr>
    <w:rPr>
      <w:rFonts w:ascii="宋体" w:cs="Times New Roman"/>
      <w:sz w:val="21"/>
    </w:rPr>
  </w:style>
  <w:style w:type="paragraph" w:customStyle="1" w:styleId="a1">
    <w:name w:val="一级条标题"/>
    <w:next w:val="aff0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0">
    <w:name w:val="章标题"/>
    <w:next w:val="aff0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2">
    <w:name w:val="二级条标题"/>
    <w:basedOn w:val="a1"/>
    <w:next w:val="aff0"/>
    <w:qFormat/>
    <w:pPr>
      <w:numPr>
        <w:ilvl w:val="2"/>
      </w:numPr>
      <w:spacing w:before="50" w:after="50"/>
      <w:outlineLvl w:val="3"/>
    </w:pPr>
  </w:style>
  <w:style w:type="paragraph" w:customStyle="1" w:styleId="a3">
    <w:name w:val="三级条标题"/>
    <w:basedOn w:val="a2"/>
    <w:next w:val="aff0"/>
    <w:qFormat/>
    <w:pPr>
      <w:numPr>
        <w:ilvl w:val="3"/>
      </w:numPr>
      <w:outlineLvl w:val="4"/>
    </w:pPr>
  </w:style>
  <w:style w:type="paragraph" w:customStyle="1" w:styleId="a4">
    <w:name w:val="四级条标题"/>
    <w:basedOn w:val="a3"/>
    <w:next w:val="aff0"/>
    <w:qFormat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0"/>
    <w:qFormat/>
    <w:pPr>
      <w:numPr>
        <w:ilvl w:val="5"/>
      </w:numPr>
      <w:outlineLvl w:val="6"/>
    </w:pPr>
  </w:style>
  <w:style w:type="paragraph" w:customStyle="1" w:styleId="a">
    <w:name w:val="标准文件_术语条一"/>
    <w:basedOn w:val="af"/>
    <w:next w:val="afe"/>
    <w:qFormat/>
    <w:pPr>
      <w:widowControl/>
      <w:numPr>
        <w:ilvl w:val="2"/>
        <w:numId w:val="3"/>
      </w:numPr>
    </w:pPr>
    <w:rPr>
      <w:rFonts w:ascii="宋体"/>
      <w:kern w:val="0"/>
      <w:szCs w:val="20"/>
    </w:rPr>
  </w:style>
  <w:style w:type="paragraph" w:customStyle="1" w:styleId="11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customStyle="1" w:styleId="HTML0">
    <w:name w:val="HTML 预设格式 字符"/>
    <w:basedOn w:val="af0"/>
    <w:link w:val="HTML"/>
    <w:uiPriority w:val="99"/>
    <w:rPr>
      <w:rFonts w:ascii="宋体" w:hAnsi="宋体" w:cs="宋体"/>
      <w:sz w:val="24"/>
      <w:szCs w:val="24"/>
    </w:rPr>
  </w:style>
  <w:style w:type="paragraph" w:styleId="aff1">
    <w:name w:val="No Spacing"/>
    <w:uiPriority w:val="1"/>
    <w:qFormat/>
    <w:pPr>
      <w:adjustRightInd w:val="0"/>
      <w:snapToGrid w:val="0"/>
    </w:pPr>
    <w:rPr>
      <w:rFonts w:ascii="Tahoma" w:eastAsia="微软雅黑" w:hAnsi="Tahoma" w:cs="Times New Roman"/>
      <w:sz w:val="22"/>
      <w:szCs w:val="22"/>
    </w:rPr>
  </w:style>
  <w:style w:type="paragraph" w:customStyle="1" w:styleId="a7">
    <w:name w:val="标准文件_正文表标题"/>
    <w:next w:val="af"/>
    <w:pPr>
      <w:numPr>
        <w:numId w:val="4"/>
      </w:numPr>
      <w:tabs>
        <w:tab w:val="left" w:pos="0"/>
      </w:tabs>
      <w:spacing w:beforeLines="50" w:before="50" w:afterLines="50" w:after="50"/>
      <w:ind w:left="0"/>
      <w:jc w:val="center"/>
    </w:pPr>
    <w:rPr>
      <w:rFonts w:ascii="黑体" w:eastAsia="黑体" w:hAnsi="Times New Roman" w:cs="Times New Roman"/>
      <w:sz w:val="21"/>
    </w:rPr>
  </w:style>
  <w:style w:type="paragraph" w:customStyle="1" w:styleId="aff2">
    <w:name w:val="标准文件_表格"/>
    <w:basedOn w:val="af"/>
    <w:qFormat/>
    <w:pPr>
      <w:widowControl/>
      <w:autoSpaceDE w:val="0"/>
      <w:autoSpaceDN w:val="0"/>
      <w:jc w:val="center"/>
    </w:pPr>
    <w:rPr>
      <w:rFonts w:ascii="宋体"/>
      <w:kern w:val="0"/>
      <w:sz w:val="18"/>
      <w:szCs w:val="20"/>
    </w:rPr>
  </w:style>
  <w:style w:type="table" w:customStyle="1" w:styleId="12">
    <w:name w:val="网格型1"/>
    <w:basedOn w:val="af1"/>
    <w:uiPriority w:val="59"/>
    <w:qFormat/>
    <w:rPr>
      <w:rFonts w:ascii="DengXian" w:eastAsia="DengXian" w:hAnsi="DengXi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f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f0"/>
    <w:link w:val="1"/>
    <w:rsid w:val="001536AB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40">
    <w:name w:val="标题 4 字符"/>
    <w:basedOn w:val="af0"/>
    <w:link w:val="4"/>
    <w:semiHidden/>
    <w:rsid w:val="001536AB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6">
    <w:name w:val="标准文件_图表脚注"/>
    <w:basedOn w:val="af"/>
    <w:next w:val="afe"/>
    <w:rsid w:val="005737D3"/>
    <w:pPr>
      <w:numPr>
        <w:numId w:val="9"/>
      </w:numPr>
      <w:adjustRightInd w:val="0"/>
      <w:jc w:val="left"/>
    </w:pPr>
    <w:rPr>
      <w:rFonts w:ascii="宋体" w:hAnsi="宋体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A899D-2707-4098-914A-2E1A97898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14</Pages>
  <Words>6196</Words>
  <Characters>1408</Characters>
  <Application>Microsoft Office Word</Application>
  <DocSecurity>0</DocSecurity>
  <Lines>11</Lines>
  <Paragraphs>15</Paragraphs>
  <ScaleCrop>false</ScaleCrop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29</cp:revision>
  <dcterms:created xsi:type="dcterms:W3CDTF">2023-02-20T09:17:00Z</dcterms:created>
  <dcterms:modified xsi:type="dcterms:W3CDTF">2023-04-06T02:18:00Z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A666073200BE44999EDDB0742E2B0257</vt:lpwstr>
  </property>
</Properties>
</file>